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966A15" w:rsidRDefault="00AA3BFC">
      <w:pPr>
        <w:pStyle w:val="Predefinito"/>
        <w:jc w:val="center"/>
      </w:pPr>
      <w:r>
        <w:rPr>
          <w:rFonts w:ascii="Arial Narrow" w:hAnsi="Arial Narrow"/>
          <w:b/>
          <w:bCs/>
          <w:sz w:val="44"/>
          <w:szCs w:val="44"/>
          <w:lang w:val="it-IT"/>
        </w:rPr>
        <w:t>CLAST - SCHEDA INSEGNANTE</w:t>
      </w:r>
    </w:p>
    <w:p w:rsidR="00966A15" w:rsidRDefault="00966A15">
      <w:pPr>
        <w:pStyle w:val="Predefinito"/>
      </w:pPr>
    </w:p>
    <w:p w:rsidR="00966A15" w:rsidRDefault="00AA3BFC">
      <w:pPr>
        <w:pStyle w:val="Predefinito"/>
      </w:pPr>
      <w:r>
        <w:rPr>
          <w:rFonts w:ascii="Arial Narrow" w:hAnsi="Arial Narrow"/>
          <w:lang w:val="it-IT"/>
        </w:rPr>
        <w:t>Questa scheda si compone di due parti distinte</w:t>
      </w:r>
    </w:p>
    <w:p w:rsidR="00966A15" w:rsidRDefault="00AA3BFC">
      <w:pPr>
        <w:pStyle w:val="Predefinito"/>
        <w:numPr>
          <w:ilvl w:val="0"/>
          <w:numId w:val="2"/>
        </w:numPr>
        <w:tabs>
          <w:tab w:val="left" w:pos="720"/>
        </w:tabs>
      </w:pPr>
      <w:r>
        <w:rPr>
          <w:rFonts w:ascii="Arial Narrow" w:hAnsi="Arial Narrow"/>
          <w:b/>
          <w:bCs/>
        </w:rPr>
        <w:t xml:space="preserve">La spiegazione di </w:t>
      </w:r>
      <w:r>
        <w:rPr>
          <w:rFonts w:ascii="Arial Narrow" w:hAnsi="Arial Narrow"/>
          <w:b/>
          <w:bCs/>
        </w:rPr>
        <w:t>CLAST</w:t>
      </w:r>
    </w:p>
    <w:p w:rsidR="00966A15" w:rsidRDefault="00AA3BFC">
      <w:pPr>
        <w:pStyle w:val="Predefinito"/>
        <w:numPr>
          <w:ilvl w:val="0"/>
          <w:numId w:val="2"/>
        </w:numPr>
        <w:tabs>
          <w:tab w:val="left" w:pos="720"/>
        </w:tabs>
      </w:pPr>
      <w:r>
        <w:rPr>
          <w:rFonts w:ascii="Arial Narrow" w:hAnsi="Arial Narrow"/>
          <w:b/>
          <w:bCs/>
          <w:lang w:val="it-IT"/>
        </w:rPr>
        <w:t>Le risposte ai quesiti della “Scheda studente”</w:t>
      </w:r>
    </w:p>
    <w:p w:rsidR="00966A15" w:rsidRDefault="00966A15">
      <w:pPr>
        <w:pStyle w:val="Predefinito"/>
      </w:pPr>
    </w:p>
    <w:p w:rsidR="00966A15" w:rsidRDefault="00966A15">
      <w:pPr>
        <w:pStyle w:val="Predefinito"/>
      </w:pPr>
    </w:p>
    <w:p w:rsidR="00966A15" w:rsidRDefault="00AA3BFC">
      <w:pPr>
        <w:pStyle w:val="Predefinito"/>
        <w:jc w:val="center"/>
      </w:pPr>
      <w:r>
        <w:rPr>
          <w:rFonts w:ascii="Arial Narrow" w:hAnsi="Arial Narrow"/>
          <w:sz w:val="44"/>
          <w:szCs w:val="44"/>
          <w:lang w:val="it-IT"/>
        </w:rPr>
        <w:t>1. SPIEGAZIONE DI CLAST</w:t>
      </w:r>
    </w:p>
    <w:p w:rsidR="00966A15" w:rsidRDefault="00966A15">
      <w:pPr>
        <w:pStyle w:val="Predefinito"/>
      </w:pPr>
    </w:p>
    <w:p w:rsidR="00966A15" w:rsidRDefault="00AA3BFC">
      <w:pPr>
        <w:pStyle w:val="Predefinito"/>
      </w:pPr>
      <w:r>
        <w:rPr>
          <w:rFonts w:ascii="Arial Narrow" w:hAnsi="Arial Narrow"/>
          <w:lang w:val="it-IT"/>
        </w:rPr>
        <w:t>L'app CLAST nasce per rendere evidente il collegamento tra i sedimenti che i ricercatori trovano nelle profondità del mare antartico e le condizioni climatico-ambientali del pa</w:t>
      </w:r>
      <w:r>
        <w:rPr>
          <w:rFonts w:ascii="Arial Narrow" w:hAnsi="Arial Narrow"/>
          <w:lang w:val="it-IT"/>
        </w:rPr>
        <w:t xml:space="preserve">ssato remoto della regione antartica. Conoscere tale collegamento permette di ricostruire le vicende ambientali di quest’area, prerogativa indispensabile per migliorare la conoscenza del funzionamento dell’intero sistema climatico terrestre. </w:t>
      </w:r>
    </w:p>
    <w:p w:rsidR="00966A15" w:rsidRDefault="00966A15">
      <w:pPr>
        <w:pStyle w:val="Predefinito"/>
      </w:pPr>
    </w:p>
    <w:p w:rsidR="00966A15" w:rsidRDefault="00AA3BFC">
      <w:pPr>
        <w:pStyle w:val="Predefinito"/>
      </w:pPr>
      <w:r>
        <w:rPr>
          <w:rFonts w:ascii="Arial Narrow" w:hAnsi="Arial Narrow"/>
          <w:lang w:val="it-IT"/>
        </w:rPr>
        <w:t>Il cuore del</w:t>
      </w:r>
      <w:r>
        <w:rPr>
          <w:rFonts w:ascii="Arial Narrow" w:hAnsi="Arial Narrow"/>
          <w:lang w:val="it-IT"/>
        </w:rPr>
        <w:t xml:space="preserve">l’app è un </w:t>
      </w:r>
      <w:r>
        <w:rPr>
          <w:rFonts w:ascii="Arial Narrow" w:hAnsi="Arial Narrow"/>
          <w:b/>
          <w:bCs/>
          <w:lang w:val="it-IT"/>
        </w:rPr>
        <w:t>video interattivo</w:t>
      </w:r>
      <w:r>
        <w:rPr>
          <w:rFonts w:ascii="Arial Narrow" w:hAnsi="Arial Narrow"/>
          <w:lang w:val="it-IT"/>
        </w:rPr>
        <w:t xml:space="preserve"> che mostra l’evoluzione degli scenari ambientali negli ultimi 150.000 anni, collegandola all’andamento della temperatura stimata e ai sedimenti rinvenuti durante le perforazioni nel Mare di Ross della ricerca Andrill.</w:t>
      </w:r>
    </w:p>
    <w:p w:rsidR="00966A15" w:rsidRDefault="00AA3BFC">
      <w:pPr>
        <w:pStyle w:val="Predefinito"/>
      </w:pPr>
      <w:r>
        <w:rPr>
          <w:rFonts w:ascii="Arial Narrow" w:hAnsi="Arial Narrow"/>
          <w:lang w:val="it-IT"/>
        </w:rPr>
        <w:t xml:space="preserve">Al video </w:t>
      </w:r>
      <w:r>
        <w:rPr>
          <w:rFonts w:ascii="Arial Narrow" w:hAnsi="Arial Narrow"/>
          <w:lang w:val="it-IT"/>
        </w:rPr>
        <w:t>interattivo si affianca una sezione “AIUTO” composta da una “Guida a CLAST” e un “INFO sull’Antartide”.</w:t>
      </w:r>
    </w:p>
    <w:p w:rsidR="00966A15" w:rsidRDefault="00AA3BFC">
      <w:pPr>
        <w:pStyle w:val="Predefinito"/>
      </w:pPr>
      <w:r>
        <w:rPr>
          <w:rFonts w:ascii="Arial Narrow" w:hAnsi="Arial Narrow"/>
          <w:lang w:val="it-IT"/>
        </w:rPr>
        <w:t xml:space="preserve">Tutti i riferimenti bibliografici e ulteriori materiali didattici collegati ai contenuti di CLAST sono disponibili all’indirizzo </w:t>
      </w:r>
      <w:hyperlink r:id="rId5">
        <w:r>
          <w:rPr>
            <w:rStyle w:val="CollegamentoInternet"/>
            <w:rFonts w:ascii="Arial Narrow" w:hAnsi="Arial Narrow"/>
          </w:rPr>
          <w:t>http</w:t>
        </w:r>
      </w:hyperlink>
      <w:hyperlink r:id="rId6">
        <w:r>
          <w:rPr>
            <w:rStyle w:val="CollegamentoInternet"/>
            <w:rFonts w:ascii="Arial Narrow" w:hAnsi="Arial Narrow"/>
          </w:rPr>
          <w:t>://</w:t>
        </w:r>
      </w:hyperlink>
      <w:hyperlink r:id="rId7">
        <w:r>
          <w:rPr>
            <w:rStyle w:val="CollegamentoInternet"/>
            <w:rFonts w:ascii="Arial Narrow" w:hAnsi="Arial Narrow"/>
          </w:rPr>
          <w:t>www</w:t>
        </w:r>
      </w:hyperlink>
      <w:hyperlink r:id="rId8">
        <w:r>
          <w:rPr>
            <w:rStyle w:val="CollegamentoInternet"/>
            <w:rFonts w:ascii="Arial Narrow" w:hAnsi="Arial Narrow"/>
          </w:rPr>
          <w:t>.</w:t>
        </w:r>
      </w:hyperlink>
      <w:hyperlink r:id="rId9">
        <w:r>
          <w:rPr>
            <w:rStyle w:val="CollegamentoInternet"/>
            <w:rFonts w:ascii="Arial Narrow" w:hAnsi="Arial Narrow"/>
          </w:rPr>
          <w:t>mna</w:t>
        </w:r>
      </w:hyperlink>
      <w:hyperlink r:id="rId10">
        <w:r>
          <w:rPr>
            <w:rStyle w:val="CollegamentoInternet"/>
            <w:rFonts w:ascii="Arial Narrow" w:hAnsi="Arial Narrow"/>
          </w:rPr>
          <w:t>.</w:t>
        </w:r>
      </w:hyperlink>
      <w:hyperlink r:id="rId11">
        <w:r>
          <w:rPr>
            <w:rStyle w:val="CollegamentoInternet"/>
            <w:rFonts w:ascii="Arial Narrow" w:hAnsi="Arial Narrow"/>
          </w:rPr>
          <w:t>it</w:t>
        </w:r>
      </w:hyperlink>
      <w:hyperlink r:id="rId12">
        <w:r>
          <w:rPr>
            <w:rStyle w:val="CollegamentoInternet"/>
            <w:rFonts w:ascii="Arial Narrow" w:hAnsi="Arial Narrow"/>
          </w:rPr>
          <w:t>/</w:t>
        </w:r>
      </w:hyperlink>
      <w:hyperlink r:id="rId13">
        <w:r>
          <w:rPr>
            <w:rStyle w:val="CollegamentoInternet"/>
            <w:rFonts w:ascii="Arial Narrow" w:hAnsi="Arial Narrow"/>
          </w:rPr>
          <w:t>apps</w:t>
        </w:r>
      </w:hyperlink>
      <w:hyperlink r:id="rId14">
        <w:r>
          <w:rPr>
            <w:rStyle w:val="CollegamentoInternet"/>
            <w:rFonts w:ascii="Arial Narrow" w:hAnsi="Arial Narrow"/>
          </w:rPr>
          <w:t>/</w:t>
        </w:r>
      </w:hyperlink>
      <w:hyperlink r:id="rId15">
        <w:r>
          <w:rPr>
            <w:rStyle w:val="CollegamentoInternet"/>
            <w:rFonts w:ascii="Arial Narrow" w:hAnsi="Arial Narrow"/>
          </w:rPr>
          <w:t>clast</w:t>
        </w:r>
      </w:hyperlink>
      <w:hyperlink r:id="rId16">
        <w:r>
          <w:rPr>
            <w:rStyle w:val="CollegamentoInternet"/>
            <w:rFonts w:ascii="Arial Narrow" w:hAnsi="Arial Narrow"/>
          </w:rPr>
          <w:t>/</w:t>
        </w:r>
      </w:hyperlink>
    </w:p>
    <w:p w:rsidR="00966A15" w:rsidRDefault="00966A15">
      <w:pPr>
        <w:pStyle w:val="Predefinito"/>
      </w:pPr>
    </w:p>
    <w:p w:rsidR="00966A15" w:rsidRDefault="00AA3BFC">
      <w:pPr>
        <w:pStyle w:val="Predefinito"/>
        <w:jc w:val="center"/>
      </w:pPr>
      <w:r>
        <w:rPr>
          <w:rFonts w:ascii="Arial Narrow" w:hAnsi="Arial Narrow"/>
          <w:b/>
          <w:bCs/>
          <w:lang w:val="it-IT"/>
        </w:rPr>
        <w:t>SCHEMA DI NAVIGAZIONE DI CLAST</w:t>
      </w:r>
    </w:p>
    <w:p w:rsidR="00966A15" w:rsidRDefault="00AA3BFC">
      <w:pPr>
        <w:pStyle w:val="Predefinito"/>
      </w:pPr>
      <w:r>
        <w:rPr>
          <w:rFonts w:ascii="Arial Narrow" w:hAnsi="Arial Narrow"/>
          <w:lang w:val="it-IT"/>
        </w:rPr>
        <w:t>CLAST è organizzata in alcune parti navigabili nel seguente modo</w:t>
      </w:r>
    </w:p>
    <w:p w:rsidR="00966A15" w:rsidRDefault="00966A15">
      <w:pPr>
        <w:pStyle w:val="Predefinito"/>
      </w:pPr>
    </w:p>
    <w:p w:rsidR="00966A15" w:rsidRDefault="00AA3BFC">
      <w:pPr>
        <w:pStyle w:val="Predefinito"/>
      </w:pPr>
      <w:r>
        <w:rPr>
          <w:rFonts w:ascii="Arial Narrow" w:hAnsi="Arial Narrow"/>
          <w:i/>
          <w:iCs/>
          <w:noProof/>
          <w:lang w:val="it-IT" w:eastAsia="it-IT" w:bidi="ar-SA"/>
        </w:rPr>
        <w:drawing>
          <wp:anchor distT="0" distB="0" distL="0" distR="0" simplePos="0" relativeHeight="3" behindDoc="0" locked="0" layoutInCell="1" allowOverlap="1">
            <wp:simplePos x="0" y="0"/>
            <wp:positionH relativeFrom="column">
              <wp:posOffset>0</wp:posOffset>
            </wp:positionH>
            <wp:positionV relativeFrom="paragraph">
              <wp:posOffset>0</wp:posOffset>
            </wp:positionV>
            <wp:extent cx="6332220" cy="4749165"/>
            <wp:effectExtent l="0" t="0" r="0" b="0"/>
            <wp:wrapTopAndBottom/>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7"/>
                    <a:srcRect/>
                    <a:stretch>
                      <a:fillRect/>
                    </a:stretch>
                  </pic:blipFill>
                  <pic:spPr bwMode="auto">
                    <a:xfrm>
                      <a:off x="0" y="0"/>
                      <a:ext cx="6332220" cy="4749165"/>
                    </a:xfrm>
                    <a:prstGeom prst="rect">
                      <a:avLst/>
                    </a:prstGeom>
                    <a:noFill/>
                    <a:ln w="9525">
                      <a:noFill/>
                      <a:miter lim="800000"/>
                      <a:headEnd/>
                      <a:tailEnd/>
                    </a:ln>
                  </pic:spPr>
                </pic:pic>
              </a:graphicData>
            </a:graphic>
          </wp:anchor>
        </w:drawing>
      </w:r>
    </w:p>
    <w:p w:rsidR="00966A15" w:rsidRDefault="00966A15">
      <w:pPr>
        <w:pStyle w:val="Predefinito"/>
      </w:pPr>
    </w:p>
    <w:p w:rsidR="00966A15" w:rsidRDefault="00AA3BFC">
      <w:pPr>
        <w:pStyle w:val="Predefinito"/>
      </w:pPr>
      <w:r>
        <w:rPr>
          <w:rFonts w:ascii="Arial Narrow" w:hAnsi="Arial Narrow"/>
          <w:b/>
          <w:bCs/>
          <w:lang w:val="it-IT"/>
        </w:rPr>
        <w:t>PARTE 1. INTRO</w:t>
      </w:r>
    </w:p>
    <w:p w:rsidR="00966A15" w:rsidRDefault="00AA3BFC">
      <w:pPr>
        <w:pStyle w:val="Predefinito"/>
      </w:pPr>
      <w:r>
        <w:rPr>
          <w:rFonts w:ascii="Arial Narrow" w:hAnsi="Arial Narrow"/>
          <w:lang w:val="it-IT"/>
        </w:rPr>
        <w:t>Attraverso un volo aereo dall’Italia al p</w:t>
      </w:r>
      <w:r>
        <w:rPr>
          <w:rFonts w:ascii="Arial Narrow" w:hAnsi="Arial Narrow"/>
          <w:lang w:val="it-IT"/>
        </w:rPr>
        <w:t>olo sud arriviamo al Mare di Ross lungo circa 16.000 km.</w:t>
      </w:r>
    </w:p>
    <w:p w:rsidR="00966A15" w:rsidRDefault="00966A15">
      <w:pPr>
        <w:pStyle w:val="Predefinito"/>
      </w:pPr>
    </w:p>
    <w:p w:rsidR="00966A15" w:rsidRDefault="00AA3BFC">
      <w:pPr>
        <w:pStyle w:val="Predefinito"/>
      </w:pPr>
      <w:r>
        <w:rPr>
          <w:rFonts w:ascii="Arial Narrow" w:hAnsi="Arial Narrow"/>
          <w:b/>
          <w:bCs/>
          <w:lang w:val="it-IT"/>
        </w:rPr>
        <w:t xml:space="preserve">PARTE 2. GUIDA A CLAST </w:t>
      </w:r>
    </w:p>
    <w:p w:rsidR="00966A15" w:rsidRDefault="00AA3BFC">
      <w:pPr>
        <w:pStyle w:val="Predefinito"/>
      </w:pPr>
      <w:r>
        <w:rPr>
          <w:rFonts w:ascii="Arial Narrow" w:hAnsi="Arial Narrow"/>
          <w:lang w:val="it-IT"/>
        </w:rPr>
        <w:t>Questa sezione di CLAST serve per spiegare all’utente i componenti e i comandi della App. E’ composta da alcune pagine che descrivono gli elementi presenti nello schermo.</w:t>
      </w:r>
    </w:p>
    <w:p w:rsidR="00966A15" w:rsidRDefault="00966A15">
      <w:pPr>
        <w:pStyle w:val="Predefinito"/>
      </w:pPr>
    </w:p>
    <w:p w:rsidR="00966A15" w:rsidRDefault="00AA3BFC">
      <w:pPr>
        <w:pStyle w:val="Predefinito"/>
      </w:pPr>
      <w:r>
        <w:rPr>
          <w:rFonts w:ascii="Arial Narrow" w:hAnsi="Arial Narrow"/>
          <w:b/>
          <w:bCs/>
          <w:lang w:val="it-IT"/>
        </w:rPr>
        <w:t>PA</w:t>
      </w:r>
      <w:r>
        <w:rPr>
          <w:rFonts w:ascii="Arial Narrow" w:hAnsi="Arial Narrow"/>
          <w:b/>
          <w:bCs/>
          <w:lang w:val="it-IT"/>
        </w:rPr>
        <w:t>RTE 3. INFO SULL’ANTARTIDE</w:t>
      </w:r>
    </w:p>
    <w:p w:rsidR="00966A15" w:rsidRDefault="00AA3BFC">
      <w:pPr>
        <w:pStyle w:val="Predefinito"/>
      </w:pPr>
      <w:r>
        <w:rPr>
          <w:rFonts w:ascii="Arial Narrow" w:hAnsi="Arial Narrow"/>
          <w:lang w:val="it-IT"/>
        </w:rPr>
        <w:t>Questa sezione illustra le caratteristiche principali del Continente Antartico, dell’Oceano Australe, dei ghiacciai e delle piattaforme di ghiaccio.</w:t>
      </w:r>
    </w:p>
    <w:p w:rsidR="00966A15" w:rsidRDefault="00966A15">
      <w:pPr>
        <w:pStyle w:val="Predefinito"/>
      </w:pPr>
    </w:p>
    <w:p w:rsidR="00966A15" w:rsidRDefault="00AA3BFC">
      <w:pPr>
        <w:pStyle w:val="Predefinito"/>
      </w:pPr>
      <w:r>
        <w:rPr>
          <w:rFonts w:ascii="Arial Narrow" w:hAnsi="Arial Narrow"/>
          <w:b/>
          <w:bCs/>
          <w:lang w:val="it-IT"/>
        </w:rPr>
        <w:t xml:space="preserve">PARTE 4. ANIMAZIONE INTERATTIVA </w:t>
      </w:r>
    </w:p>
    <w:p w:rsidR="00966A15" w:rsidRDefault="00966A15">
      <w:pPr>
        <w:pStyle w:val="Predefinito"/>
      </w:pPr>
    </w:p>
    <w:p w:rsidR="00966A15" w:rsidRDefault="00AA3BFC">
      <w:pPr>
        <w:pStyle w:val="Predefinito"/>
      </w:pPr>
      <w:r>
        <w:rPr>
          <w:rFonts w:ascii="Arial Narrow" w:hAnsi="Arial Narrow"/>
          <w:lang w:val="it-IT"/>
        </w:rPr>
        <w:t xml:space="preserve">La animazione interattiva è una </w:t>
      </w:r>
      <w:r>
        <w:rPr>
          <w:rFonts w:ascii="Arial Narrow" w:hAnsi="Arial Narrow"/>
          <w:lang w:val="it-IT"/>
        </w:rPr>
        <w:t>rappresentazione dei seguenti 4 fenomeni principali:</w:t>
      </w:r>
    </w:p>
    <w:p w:rsidR="00966A15" w:rsidRDefault="00AA3BFC">
      <w:pPr>
        <w:pStyle w:val="Predefinito"/>
        <w:numPr>
          <w:ilvl w:val="0"/>
          <w:numId w:val="3"/>
        </w:numPr>
        <w:tabs>
          <w:tab w:val="left" w:pos="720"/>
        </w:tabs>
      </w:pPr>
      <w:r>
        <w:rPr>
          <w:rFonts w:ascii="Arial Narrow" w:hAnsi="Arial Narrow"/>
          <w:lang w:val="it-IT"/>
        </w:rPr>
        <w:t>le variazioni di temperatura del nostro pianeta negli ultimi 150 mila anni</w:t>
      </w:r>
    </w:p>
    <w:p w:rsidR="00966A15" w:rsidRDefault="00AA3BFC">
      <w:pPr>
        <w:pStyle w:val="Predefinito"/>
        <w:numPr>
          <w:ilvl w:val="0"/>
          <w:numId w:val="3"/>
        </w:numPr>
        <w:tabs>
          <w:tab w:val="left" w:pos="720"/>
        </w:tabs>
      </w:pPr>
      <w:r>
        <w:rPr>
          <w:rFonts w:ascii="Arial Narrow" w:hAnsi="Arial Narrow"/>
          <w:lang w:val="it-IT"/>
        </w:rPr>
        <w:t>i movimenti di una parte della calotta glaciale antartica in risposta alle variazioni di temperatura</w:t>
      </w:r>
    </w:p>
    <w:p w:rsidR="00966A15" w:rsidRDefault="00AA3BFC">
      <w:pPr>
        <w:pStyle w:val="Predefinito"/>
        <w:numPr>
          <w:ilvl w:val="0"/>
          <w:numId w:val="3"/>
        </w:numPr>
        <w:tabs>
          <w:tab w:val="left" w:pos="720"/>
        </w:tabs>
      </w:pPr>
      <w:r>
        <w:rPr>
          <w:rFonts w:ascii="Arial Narrow" w:hAnsi="Arial Narrow"/>
          <w:lang w:val="it-IT"/>
        </w:rPr>
        <w:t>i flussi dei ghiacciai e de</w:t>
      </w:r>
      <w:r>
        <w:rPr>
          <w:rFonts w:ascii="Arial Narrow" w:hAnsi="Arial Narrow"/>
          <w:lang w:val="it-IT"/>
        </w:rPr>
        <w:t>i loro sedimenti</w:t>
      </w:r>
    </w:p>
    <w:p w:rsidR="00966A15" w:rsidRDefault="00AA3BFC">
      <w:pPr>
        <w:pStyle w:val="Predefinito"/>
        <w:numPr>
          <w:ilvl w:val="0"/>
          <w:numId w:val="3"/>
        </w:numPr>
        <w:tabs>
          <w:tab w:val="left" w:pos="720"/>
        </w:tabs>
      </w:pPr>
      <w:r>
        <w:rPr>
          <w:rFonts w:ascii="Arial Narrow" w:hAnsi="Arial Narrow"/>
          <w:lang w:val="it-IT"/>
        </w:rPr>
        <w:t>il processo di sedimentazione in corrispondenza di un punto di riferimento: il sito di carotaggio (DS Drilling Site).</w:t>
      </w:r>
    </w:p>
    <w:p w:rsidR="00966A15" w:rsidRDefault="00AA3BFC">
      <w:pPr>
        <w:pStyle w:val="Predefinito"/>
      </w:pPr>
      <w:r>
        <w:rPr>
          <w:rFonts w:ascii="Arial Narrow" w:hAnsi="Arial Narrow"/>
          <w:lang w:val="it-IT"/>
        </w:rPr>
        <w:t>Questi 4 fenomeni sono visualizzati in forma dinamica e interattiva su una foto satellitare di una regione del Mare di Ro</w:t>
      </w:r>
      <w:r>
        <w:rPr>
          <w:rFonts w:ascii="Arial Narrow" w:hAnsi="Arial Narrow"/>
          <w:lang w:val="it-IT"/>
        </w:rPr>
        <w:t>ss che occupa la area centrale dello schermo.</w:t>
      </w:r>
    </w:p>
    <w:p w:rsidR="00966A15" w:rsidRDefault="00966A15">
      <w:pPr>
        <w:pStyle w:val="Predefinito"/>
      </w:pPr>
    </w:p>
    <w:p w:rsidR="00966A15" w:rsidRDefault="00AA3BFC">
      <w:pPr>
        <w:pStyle w:val="Predefinito"/>
      </w:pPr>
      <w:r>
        <w:rPr>
          <w:rFonts w:ascii="Arial Narrow" w:hAnsi="Arial Narrow"/>
          <w:b/>
          <w:bCs/>
          <w:lang w:val="it-IT"/>
        </w:rPr>
        <w:t>1 Le variazioni di temperatura</w:t>
      </w:r>
    </w:p>
    <w:p w:rsidR="00966A15" w:rsidRDefault="00AA3BFC">
      <w:pPr>
        <w:pStyle w:val="Predefinito"/>
      </w:pPr>
      <w:r>
        <w:rPr>
          <w:rFonts w:ascii="Arial Narrow" w:hAnsi="Arial Narrow"/>
          <w:lang w:val="it-IT"/>
        </w:rPr>
        <w:t>Le temperature indicate nel grafico sono espresse come differenze rispetto alle temperature medie attuali.</w:t>
      </w:r>
    </w:p>
    <w:p w:rsidR="00966A15" w:rsidRDefault="00AA3BFC">
      <w:pPr>
        <w:pStyle w:val="Predefinito"/>
      </w:pPr>
      <w:r>
        <w:rPr>
          <w:rFonts w:ascii="Arial Narrow" w:hAnsi="Arial Narrow"/>
          <w:lang w:val="it-IT"/>
        </w:rPr>
        <w:t>Sul grafico tempo/temperatura (sulla schermata appare in basso a sinist</w:t>
      </w:r>
      <w:r>
        <w:rPr>
          <w:rFonts w:ascii="Arial Narrow" w:hAnsi="Arial Narrow"/>
          <w:lang w:val="it-IT"/>
        </w:rPr>
        <w:t>ra)  sono riportate sono due curve, una stimata e una approssimata. Per i riferimenti bibliografici scientifici si rimanda al  sito web.</w:t>
      </w:r>
    </w:p>
    <w:p w:rsidR="00966A15" w:rsidRDefault="00AA3BFC">
      <w:pPr>
        <w:pStyle w:val="Predefinito"/>
      </w:pPr>
      <w:r>
        <w:rPr>
          <w:rFonts w:ascii="Arial Narrow" w:hAnsi="Arial Narrow"/>
          <w:lang w:val="it-IT"/>
        </w:rPr>
        <w:t>L’età corrispondente allo scenario visualizzato in un particolare  momento è rappresentata dal punto nero su grafico: i</w:t>
      </w:r>
      <w:r>
        <w:rPr>
          <w:rFonts w:ascii="Arial Narrow" w:hAnsi="Arial Narrow"/>
          <w:lang w:val="it-IT"/>
        </w:rPr>
        <w:t xml:space="preserve">l </w:t>
      </w:r>
    </w:p>
    <w:p w:rsidR="00966A15" w:rsidRDefault="00AA3BFC">
      <w:pPr>
        <w:pStyle w:val="Predefinito"/>
      </w:pPr>
      <w:r>
        <w:rPr>
          <w:rFonts w:ascii="Arial Narrow" w:hAnsi="Arial Narrow"/>
          <w:lang w:val="it-IT"/>
        </w:rPr>
        <w:t>punto nero fermo fisso corrisponde ad una situazione statica, mente il punto nero in movimento descrive una situazione dinamica. La posizione del punto nero lungo la curva può essere modificata agendo sui comandi (avanti tutta, indietro tutta, passa all</w:t>
      </w:r>
      <w:r>
        <w:rPr>
          <w:rFonts w:ascii="Arial Narrow" w:hAnsi="Arial Narrow"/>
          <w:lang w:val="it-IT"/>
        </w:rPr>
        <w:t>o scenario successivo, metti in pausa, riparti.</w:t>
      </w:r>
    </w:p>
    <w:p w:rsidR="00966A15" w:rsidRDefault="00966A15">
      <w:pPr>
        <w:pStyle w:val="Predefinito"/>
      </w:pPr>
    </w:p>
    <w:p w:rsidR="00966A15" w:rsidRDefault="00AA3BFC">
      <w:pPr>
        <w:pStyle w:val="Predefinito"/>
      </w:pPr>
      <w:r>
        <w:rPr>
          <w:rFonts w:ascii="Arial Narrow" w:hAnsi="Arial Narrow"/>
          <w:b/>
          <w:bCs/>
          <w:lang w:val="it-IT"/>
        </w:rPr>
        <w:t>2 i movimenti della calotta</w:t>
      </w:r>
    </w:p>
    <w:p w:rsidR="00966A15" w:rsidRDefault="00AA3BFC">
      <w:pPr>
        <w:pStyle w:val="Predefinito"/>
      </w:pPr>
      <w:r>
        <w:rPr>
          <w:rFonts w:ascii="Arial Narrow" w:hAnsi="Arial Narrow"/>
          <w:u w:val="single"/>
          <w:lang w:val="it-IT"/>
        </w:rPr>
        <w:t>Osservazione sulla piattaforma</w:t>
      </w:r>
    </w:p>
    <w:p w:rsidR="00966A15" w:rsidRDefault="00AA3BFC">
      <w:pPr>
        <w:pStyle w:val="Predefinito"/>
      </w:pPr>
      <w:r>
        <w:rPr>
          <w:rFonts w:ascii="Arial Narrow" w:hAnsi="Arial Narrow"/>
          <w:lang w:val="it-IT"/>
        </w:rPr>
        <w:t xml:space="preserve">Durante lo scorrere del tempo si può osservare ciò che accade alla piattaforma ancorata a seconda della temperatura. </w:t>
      </w:r>
    </w:p>
    <w:p w:rsidR="00966A15" w:rsidRDefault="00AA3BFC">
      <w:pPr>
        <w:pStyle w:val="Predefinito"/>
      </w:pPr>
      <w:r>
        <w:rPr>
          <w:rFonts w:ascii="Arial Narrow" w:hAnsi="Arial Narrow"/>
          <w:lang w:val="it-IT"/>
        </w:rPr>
        <w:t>In sequenza si possono osserva</w:t>
      </w:r>
      <w:r>
        <w:rPr>
          <w:rFonts w:ascii="Arial Narrow" w:hAnsi="Arial Narrow"/>
          <w:lang w:val="it-IT"/>
        </w:rPr>
        <w:t>re i seguenti fenomeni:</w:t>
      </w:r>
    </w:p>
    <w:p w:rsidR="00966A15" w:rsidRDefault="00AA3BFC">
      <w:pPr>
        <w:pStyle w:val="Predefinito"/>
      </w:pPr>
      <w:r>
        <w:rPr>
          <w:rFonts w:ascii="Arial Narrow" w:hAnsi="Arial Narrow"/>
          <w:lang w:val="it-IT"/>
        </w:rPr>
        <w:t xml:space="preserve">1. Quando vi è una fase di riscaldamento, la piattaforma si ritira procedendo da nord verso sud e i ghiacciai trasportano i propri clasti meno lontano. </w:t>
      </w:r>
    </w:p>
    <w:p w:rsidR="00966A15" w:rsidRDefault="00AA3BFC">
      <w:pPr>
        <w:pStyle w:val="Predefinito"/>
      </w:pPr>
      <w:r>
        <w:rPr>
          <w:rFonts w:ascii="Arial Narrow" w:hAnsi="Arial Narrow"/>
          <w:lang w:val="it-IT"/>
        </w:rPr>
        <w:t>2. Possiamo osservare dapprima il comparire di una zona di ghiaccio più scura v</w:t>
      </w:r>
      <w:r>
        <w:rPr>
          <w:rFonts w:ascii="Arial Narrow" w:hAnsi="Arial Narrow"/>
          <w:lang w:val="it-IT"/>
        </w:rPr>
        <w:t>erso nord, che rappresenta la piattaforma non ancorata (ice shelf), cioè quella costituita da ghiaccio flottante sul mare. Si tratta di una rappresentazione simbolica che aiuta a distinguere le piattaforme, ancorata e flottante.</w:t>
      </w:r>
    </w:p>
    <w:p w:rsidR="00966A15" w:rsidRDefault="00AA3BFC">
      <w:pPr>
        <w:pStyle w:val="Predefinito"/>
      </w:pPr>
      <w:r>
        <w:rPr>
          <w:rFonts w:ascii="Arial Narrow" w:hAnsi="Arial Narrow"/>
          <w:lang w:val="it-IT"/>
        </w:rPr>
        <w:t>ATTENZIONE!!! Dalle foto sa</w:t>
      </w:r>
      <w:r>
        <w:rPr>
          <w:rFonts w:ascii="Arial Narrow" w:hAnsi="Arial Narrow"/>
          <w:lang w:val="it-IT"/>
        </w:rPr>
        <w:t>tellitari il colore delle due piattaforme è in realtà indistinguibile.</w:t>
      </w:r>
    </w:p>
    <w:p w:rsidR="00966A15" w:rsidRDefault="00AA3BFC">
      <w:pPr>
        <w:pStyle w:val="Predefinito"/>
      </w:pPr>
      <w:r>
        <w:rPr>
          <w:rFonts w:ascii="Arial Narrow" w:hAnsi="Arial Narrow"/>
          <w:lang w:val="it-IT"/>
        </w:rPr>
        <w:t xml:space="preserve">3. Al massimo riscaldamento la piattaforma non ancorata si ritira del tutto e nella videata compare il mare aperto di colore blu scuro. </w:t>
      </w:r>
    </w:p>
    <w:p w:rsidR="00966A15" w:rsidRDefault="00AA3BFC">
      <w:pPr>
        <w:pStyle w:val="Predefinito"/>
      </w:pPr>
      <w:r>
        <w:rPr>
          <w:rFonts w:ascii="Arial Narrow" w:hAnsi="Arial Narrow"/>
          <w:lang w:val="it-IT"/>
        </w:rPr>
        <w:t xml:space="preserve">4. Al  limite tra mare aperto e ice shelf osserviamo molti iceberg, che vengono “partoriti” dalla piattaforma. La linea da cui gli iceberg si distaccano è detta calving line. </w:t>
      </w:r>
    </w:p>
    <w:p w:rsidR="00966A15" w:rsidRDefault="00AA3BFC">
      <w:pPr>
        <w:pStyle w:val="Predefinito"/>
      </w:pPr>
      <w:r>
        <w:rPr>
          <w:rFonts w:ascii="Arial Narrow" w:hAnsi="Arial Narrow"/>
          <w:lang w:val="it-IT"/>
        </w:rPr>
        <w:t>5. Quando vi è un fase di raffreddamento, la piattaforma avanza verso nord, comp</w:t>
      </w:r>
      <w:r>
        <w:rPr>
          <w:rFonts w:ascii="Arial Narrow" w:hAnsi="Arial Narrow"/>
          <w:lang w:val="it-IT"/>
        </w:rPr>
        <w:t>are dapprima la piattaforma flottante (più scura) e poi la parte ancorata, che si estende sempre più fino a occupare l’intera videata. In queste fasi i ghiacciai trasportano i propri sedimenti a maggiore distanza.</w:t>
      </w:r>
    </w:p>
    <w:p w:rsidR="00966A15" w:rsidRDefault="00966A15">
      <w:pPr>
        <w:pStyle w:val="Predefinito"/>
      </w:pPr>
    </w:p>
    <w:p w:rsidR="00966A15" w:rsidRDefault="00AA3BFC">
      <w:pPr>
        <w:pStyle w:val="Predefinito"/>
      </w:pPr>
      <w:r>
        <w:rPr>
          <w:rFonts w:ascii="Arial Narrow" w:hAnsi="Arial Narrow"/>
          <w:b/>
          <w:bCs/>
          <w:lang w:val="it-IT"/>
        </w:rPr>
        <w:t>3 i flussi di ghiaccio e dei loro sedimen</w:t>
      </w:r>
      <w:r>
        <w:rPr>
          <w:rFonts w:ascii="Arial Narrow" w:hAnsi="Arial Narrow"/>
          <w:b/>
          <w:bCs/>
          <w:lang w:val="it-IT"/>
        </w:rPr>
        <w:t>ti</w:t>
      </w:r>
    </w:p>
    <w:p w:rsidR="00966A15" w:rsidRDefault="00AA3BFC">
      <w:pPr>
        <w:pStyle w:val="Predefinito"/>
      </w:pPr>
      <w:r>
        <w:rPr>
          <w:rFonts w:ascii="Arial Narrow" w:hAnsi="Arial Narrow"/>
          <w:u w:val="single"/>
          <w:lang w:val="it-IT"/>
        </w:rPr>
        <w:t>I flussi dei ghiacciai</w:t>
      </w:r>
    </w:p>
    <w:p w:rsidR="00966A15" w:rsidRDefault="00AA3BFC">
      <w:pPr>
        <w:pStyle w:val="Predefinito"/>
      </w:pPr>
      <w:r>
        <w:rPr>
          <w:rFonts w:ascii="Arial Narrow" w:hAnsi="Arial Narrow"/>
          <w:lang w:val="it-IT"/>
        </w:rPr>
        <w:t xml:space="preserve">Durante l’animazione compaiono delle scie di colore diverso che rappresentano i sedimenti trasportati dal ghiacciaio del medesimo colore verso il mare aperto. </w:t>
      </w:r>
    </w:p>
    <w:p w:rsidR="00966A15" w:rsidRDefault="00AA3BFC">
      <w:pPr>
        <w:pStyle w:val="Predefinito"/>
      </w:pPr>
      <w:r>
        <w:rPr>
          <w:rFonts w:ascii="Arial Narrow" w:hAnsi="Arial Narrow"/>
          <w:lang w:val="it-IT"/>
        </w:rPr>
        <w:t xml:space="preserve">Si nota che, in base alla temperatura del momento considerato, i sedimenti dei 4 ghiacciai sono trasportati a distanza diversa dalla linea di costa e </w:t>
      </w:r>
      <w:r>
        <w:rPr>
          <w:rFonts w:ascii="Arial Narrow" w:hAnsi="Arial Narrow"/>
          <w:shd w:val="clear" w:color="auto" w:fill="FFFFFF"/>
          <w:lang w:val="it-IT"/>
        </w:rPr>
        <w:t xml:space="preserve">seguendo percorsi diversi. </w:t>
      </w:r>
    </w:p>
    <w:p w:rsidR="00966A15" w:rsidRDefault="00AA3BFC">
      <w:pPr>
        <w:pStyle w:val="Predefinito"/>
      </w:pPr>
      <w:r>
        <w:rPr>
          <w:rFonts w:ascii="Arial Narrow" w:hAnsi="Arial Narrow"/>
          <w:lang w:val="it-IT"/>
        </w:rPr>
        <w:t xml:space="preserve"> </w:t>
      </w:r>
    </w:p>
    <w:p w:rsidR="00966A15" w:rsidRDefault="00AA3BFC">
      <w:pPr>
        <w:pStyle w:val="Predefinito"/>
      </w:pPr>
      <w:r>
        <w:rPr>
          <w:rFonts w:ascii="Arial Narrow" w:hAnsi="Arial Narrow"/>
          <w:b/>
          <w:bCs/>
          <w:lang w:val="it-IT"/>
        </w:rPr>
        <w:t>4. Il processo di sedimentazione in corrispondenza di un punto di riferiment</w:t>
      </w:r>
      <w:r>
        <w:rPr>
          <w:rFonts w:ascii="Arial Narrow" w:hAnsi="Arial Narrow"/>
          <w:b/>
          <w:bCs/>
          <w:lang w:val="it-IT"/>
        </w:rPr>
        <w:t>o: il sito di carotaggio (DS Drilling Site)</w:t>
      </w:r>
    </w:p>
    <w:p w:rsidR="00966A15" w:rsidRDefault="00AA3BFC">
      <w:pPr>
        <w:pStyle w:val="Predefinito"/>
      </w:pPr>
      <w:r>
        <w:rPr>
          <w:rFonts w:ascii="Arial Narrow" w:hAnsi="Arial Narrow"/>
          <w:lang w:val="it-IT"/>
        </w:rPr>
        <w:t>La colonna dei sedimenti rappresenta ciò che si deposita nel tempo nel sito di perforazione in sincronia con quanto avviene nello scenario mostrato nella parte centrale dello schermo. I sedimenti, o clasti, si ac</w:t>
      </w:r>
      <w:r>
        <w:rPr>
          <w:rFonts w:ascii="Arial Narrow" w:hAnsi="Arial Narrow"/>
          <w:lang w:val="it-IT"/>
        </w:rPr>
        <w:t>cumulano strato su strato e si approfondiscono sempre di più. Il colore dei sedimenti è collegato al colore del ghiacciaio di provenienza.</w:t>
      </w:r>
    </w:p>
    <w:p w:rsidR="00966A15" w:rsidRDefault="00AA3BFC">
      <w:pPr>
        <w:pStyle w:val="Predefinito"/>
      </w:pPr>
      <w:r>
        <w:rPr>
          <w:rFonts w:ascii="Arial Narrow" w:hAnsi="Arial Narrow"/>
          <w:lang w:val="it-IT"/>
        </w:rPr>
        <w:t>Durante l’animazione, in base allo stato di avanzamento o di ritiro della piattaforma,  l’aspetto dei sedimenti cambi</w:t>
      </w:r>
      <w:r>
        <w:rPr>
          <w:rFonts w:ascii="Arial Narrow" w:hAnsi="Arial Narrow"/>
          <w:lang w:val="it-IT"/>
        </w:rPr>
        <w:t>a per quanto riguarda:</w:t>
      </w:r>
    </w:p>
    <w:p w:rsidR="00966A15" w:rsidRDefault="00AA3BFC">
      <w:pPr>
        <w:pStyle w:val="Predefinito"/>
        <w:numPr>
          <w:ilvl w:val="0"/>
          <w:numId w:val="4"/>
        </w:numPr>
      </w:pPr>
      <w:r>
        <w:rPr>
          <w:rFonts w:ascii="Arial Narrow" w:hAnsi="Arial Narrow"/>
        </w:rPr>
        <w:t>il colore</w:t>
      </w:r>
    </w:p>
    <w:p w:rsidR="00966A15" w:rsidRDefault="00AA3BFC">
      <w:pPr>
        <w:pStyle w:val="Predefinito"/>
        <w:numPr>
          <w:ilvl w:val="0"/>
          <w:numId w:val="5"/>
        </w:numPr>
      </w:pPr>
      <w:r>
        <w:rPr>
          <w:rFonts w:ascii="Arial Narrow" w:hAnsi="Arial Narrow"/>
          <w:lang w:val="it-IT"/>
        </w:rPr>
        <w:t>le dimensioni dei clasti (granulometria);</w:t>
      </w:r>
    </w:p>
    <w:p w:rsidR="00966A15" w:rsidRDefault="00AA3BFC">
      <w:pPr>
        <w:pStyle w:val="Predefinito"/>
        <w:numPr>
          <w:ilvl w:val="0"/>
          <w:numId w:val="6"/>
        </w:numPr>
      </w:pPr>
      <w:r>
        <w:rPr>
          <w:rFonts w:ascii="Arial Narrow" w:hAnsi="Arial Narrow"/>
          <w:lang w:val="it-IT"/>
        </w:rPr>
        <w:t>la stratificazione: in alcune fasi è presente, mentre in altre non è evidente, in particolare quando la piattaforma è più estesa e ancorata, quindi nei periodi più freddi, i sedimen</w:t>
      </w:r>
      <w:r>
        <w:rPr>
          <w:rFonts w:ascii="Arial Narrow" w:hAnsi="Arial Narrow"/>
          <w:lang w:val="it-IT"/>
        </w:rPr>
        <w:t>ti che si depositano appaiono più “massivi” e non stratificati. Durante i periodi più caldi, in presenza di piattaforma non ancorata o in condizioni di mare aperto, la stratificazione è evidente.</w:t>
      </w:r>
    </w:p>
    <w:p w:rsidR="00966A15" w:rsidRDefault="00AA3BFC">
      <w:pPr>
        <w:pStyle w:val="Predefinito"/>
        <w:pageBreakBefore/>
        <w:jc w:val="center"/>
      </w:pPr>
      <w:r>
        <w:rPr>
          <w:rFonts w:ascii="Arial Narrow" w:hAnsi="Arial Narrow"/>
          <w:sz w:val="44"/>
          <w:szCs w:val="44"/>
          <w:lang w:val="it-IT"/>
        </w:rPr>
        <w:t>2. RISPOSTE AI QUESITI DELLA SCHEDA STUDENTE</w:t>
      </w:r>
    </w:p>
    <w:p w:rsidR="00966A15" w:rsidRDefault="00966A15">
      <w:pPr>
        <w:pStyle w:val="Predefinito"/>
      </w:pPr>
    </w:p>
    <w:p w:rsidR="00966A15" w:rsidRDefault="00AA3BFC">
      <w:pPr>
        <w:pStyle w:val="Predefinito"/>
      </w:pPr>
      <w:r>
        <w:rPr>
          <w:rFonts w:ascii="Arial Narrow" w:hAnsi="Arial Narrow"/>
          <w:i/>
          <w:iCs/>
          <w:lang w:val="it-IT"/>
        </w:rPr>
        <w:t>Le risposte co</w:t>
      </w:r>
      <w:r>
        <w:rPr>
          <w:rFonts w:ascii="Arial Narrow" w:hAnsi="Arial Narrow"/>
          <w:i/>
          <w:iCs/>
          <w:lang w:val="it-IT"/>
        </w:rPr>
        <w:t>rrette vengono indicate in grassetto</w:t>
      </w:r>
    </w:p>
    <w:p w:rsidR="00966A15" w:rsidRDefault="00966A15">
      <w:pPr>
        <w:pStyle w:val="Predefinito"/>
      </w:pPr>
    </w:p>
    <w:p w:rsidR="00966A15" w:rsidRDefault="00AA3BFC">
      <w:pPr>
        <w:pStyle w:val="Predefinito"/>
      </w:pPr>
      <w:r>
        <w:rPr>
          <w:rFonts w:ascii="Arial Narrow" w:hAnsi="Arial Narrow"/>
          <w:b/>
          <w:bCs/>
          <w:sz w:val="28"/>
          <w:szCs w:val="28"/>
          <w:lang w:val="it-IT"/>
        </w:rPr>
        <w:t>IN VOLO VERSO L'ANTARTIDE</w:t>
      </w:r>
    </w:p>
    <w:p w:rsidR="00966A15" w:rsidRDefault="00966A15">
      <w:pPr>
        <w:pStyle w:val="Predefinito"/>
      </w:pPr>
    </w:p>
    <w:p w:rsidR="00966A15" w:rsidRDefault="00AA3BFC">
      <w:pPr>
        <w:pStyle w:val="Predefinito"/>
      </w:pPr>
      <w:r>
        <w:rPr>
          <w:rFonts w:ascii="Arial Narrow" w:hAnsi="Arial Narrow"/>
          <w:lang w:val="it-IT"/>
        </w:rPr>
        <w:t>Attraverso un volo aereo dall’Italia al polo sud arriviamo al Mare di Ross, dove si trova la nostra area di ricerca lungo circa 16.000 km.</w:t>
      </w:r>
    </w:p>
    <w:p w:rsidR="00966A15" w:rsidRDefault="00AA3BFC">
      <w:pPr>
        <w:pStyle w:val="Predefinito"/>
      </w:pPr>
      <w:r>
        <w:rPr>
          <w:rFonts w:ascii="Arial Narrow" w:hAnsi="Arial Narrow"/>
          <w:lang w:val="it-IT"/>
        </w:rPr>
        <w:t xml:space="preserve">Osserva bene quello che accade durante il viaggio e </w:t>
      </w:r>
      <w:r>
        <w:rPr>
          <w:rFonts w:ascii="Arial Narrow" w:hAnsi="Arial Narrow"/>
          <w:lang w:val="it-IT"/>
        </w:rPr>
        <w:t>rispondi alle seguenti domande:</w:t>
      </w:r>
    </w:p>
    <w:p w:rsidR="00966A15" w:rsidRDefault="00966A15">
      <w:pPr>
        <w:pStyle w:val="Predefinito"/>
      </w:pPr>
    </w:p>
    <w:p w:rsidR="00966A15" w:rsidRDefault="00AA3BFC">
      <w:pPr>
        <w:pStyle w:val="Predefinito"/>
      </w:pPr>
      <w:r>
        <w:rPr>
          <w:rFonts w:ascii="Arial Narrow" w:hAnsi="Arial Narrow"/>
          <w:lang w:val="it-IT"/>
        </w:rPr>
        <w:t>1. il volo avviene</w:t>
      </w:r>
    </w:p>
    <w:p w:rsidR="00966A15" w:rsidRDefault="00AA3BFC">
      <w:pPr>
        <w:pStyle w:val="Predefinito"/>
        <w:numPr>
          <w:ilvl w:val="0"/>
          <w:numId w:val="7"/>
        </w:numPr>
      </w:pPr>
      <w:r>
        <w:rPr>
          <w:rFonts w:ascii="Arial Narrow" w:hAnsi="Arial Narrow"/>
          <w:b/>
          <w:bCs/>
          <w:lang w:val="it-IT"/>
        </w:rPr>
        <w:t>da nord a sud</w:t>
      </w:r>
    </w:p>
    <w:p w:rsidR="00966A15" w:rsidRDefault="00AA3BFC">
      <w:pPr>
        <w:pStyle w:val="Predefinito"/>
        <w:numPr>
          <w:ilvl w:val="0"/>
          <w:numId w:val="7"/>
        </w:numPr>
      </w:pPr>
      <w:r>
        <w:rPr>
          <w:rFonts w:ascii="Arial Narrow" w:hAnsi="Arial Narrow"/>
          <w:lang w:val="it-IT"/>
        </w:rPr>
        <w:t>da sud a nord</w:t>
      </w:r>
    </w:p>
    <w:p w:rsidR="00966A15" w:rsidRDefault="00AA3BFC">
      <w:pPr>
        <w:pStyle w:val="Predefinito"/>
        <w:numPr>
          <w:ilvl w:val="0"/>
          <w:numId w:val="7"/>
        </w:numPr>
      </w:pPr>
      <w:r>
        <w:rPr>
          <w:rFonts w:ascii="Arial Narrow" w:hAnsi="Arial Narrow"/>
          <w:lang w:val="it-IT"/>
        </w:rPr>
        <w:t>da est a ovest</w:t>
      </w:r>
    </w:p>
    <w:p w:rsidR="00966A15" w:rsidRDefault="00966A15">
      <w:pPr>
        <w:pStyle w:val="Predefinito"/>
      </w:pPr>
    </w:p>
    <w:p w:rsidR="00966A15" w:rsidRDefault="00AA3BFC">
      <w:pPr>
        <w:pStyle w:val="Predefinito"/>
      </w:pPr>
      <w:r>
        <w:rPr>
          <w:rFonts w:ascii="Arial Narrow" w:hAnsi="Arial Narrow"/>
          <w:lang w:val="it-IT"/>
        </w:rPr>
        <w:t>2. il volo avviene</w:t>
      </w:r>
    </w:p>
    <w:p w:rsidR="00966A15" w:rsidRDefault="00AA3BFC">
      <w:pPr>
        <w:pStyle w:val="Predefinito"/>
        <w:numPr>
          <w:ilvl w:val="0"/>
          <w:numId w:val="8"/>
        </w:numPr>
      </w:pPr>
      <w:r>
        <w:rPr>
          <w:rFonts w:ascii="Arial Narrow" w:hAnsi="Arial Narrow"/>
          <w:b/>
          <w:bCs/>
          <w:lang w:val="it-IT"/>
        </w:rPr>
        <w:t>lungo un meridiano</w:t>
      </w:r>
    </w:p>
    <w:p w:rsidR="00966A15" w:rsidRDefault="00AA3BFC">
      <w:pPr>
        <w:pStyle w:val="Predefinito"/>
        <w:numPr>
          <w:ilvl w:val="0"/>
          <w:numId w:val="8"/>
        </w:numPr>
      </w:pPr>
      <w:r>
        <w:rPr>
          <w:rFonts w:ascii="Arial Narrow" w:hAnsi="Arial Narrow"/>
          <w:lang w:val="it-IT"/>
        </w:rPr>
        <w:t>lungo un parallelo</w:t>
      </w:r>
    </w:p>
    <w:p w:rsidR="00966A15" w:rsidRDefault="00966A15">
      <w:pPr>
        <w:pStyle w:val="Predefinito"/>
      </w:pPr>
    </w:p>
    <w:p w:rsidR="00966A15" w:rsidRDefault="00AA3BFC">
      <w:pPr>
        <w:pStyle w:val="Predefinito"/>
      </w:pPr>
      <w:r>
        <w:rPr>
          <w:rFonts w:ascii="Arial Narrow" w:hAnsi="Arial Narrow"/>
          <w:lang w:val="it-IT"/>
        </w:rPr>
        <w:t>3. il viaggio termina sopra il Mare di Ross: dov’è localizzato rispetto all’Italia?</w:t>
      </w:r>
    </w:p>
    <w:p w:rsidR="00966A15" w:rsidRDefault="00AA3BFC">
      <w:pPr>
        <w:pStyle w:val="Predefinito"/>
        <w:numPr>
          <w:ilvl w:val="0"/>
          <w:numId w:val="9"/>
        </w:numPr>
      </w:pPr>
      <w:r>
        <w:rPr>
          <w:rFonts w:ascii="Arial Narrow" w:hAnsi="Arial Narrow"/>
          <w:lang w:val="it-IT"/>
        </w:rPr>
        <w:t xml:space="preserve">lungo lo stesso </w:t>
      </w:r>
      <w:r>
        <w:rPr>
          <w:rFonts w:ascii="Arial Narrow" w:hAnsi="Arial Narrow"/>
          <w:lang w:val="it-IT"/>
        </w:rPr>
        <w:t>meridiano</w:t>
      </w:r>
    </w:p>
    <w:p w:rsidR="00966A15" w:rsidRDefault="00AA3BFC">
      <w:pPr>
        <w:pStyle w:val="Predefinito"/>
        <w:numPr>
          <w:ilvl w:val="0"/>
          <w:numId w:val="9"/>
        </w:numPr>
      </w:pPr>
      <w:r>
        <w:rPr>
          <w:rFonts w:ascii="Arial Narrow" w:hAnsi="Arial Narrow"/>
          <w:b/>
          <w:bCs/>
          <w:lang w:val="it-IT"/>
        </w:rPr>
        <w:t>sull’antimeridiano</w:t>
      </w:r>
    </w:p>
    <w:p w:rsidR="00966A15" w:rsidRDefault="00966A15">
      <w:pPr>
        <w:pStyle w:val="Predefinito"/>
      </w:pPr>
    </w:p>
    <w:p w:rsidR="00966A15" w:rsidRDefault="00AA3BFC">
      <w:pPr>
        <w:pStyle w:val="Predefinito"/>
      </w:pPr>
      <w:r>
        <w:rPr>
          <w:rFonts w:ascii="Arial Narrow" w:hAnsi="Arial Narrow"/>
          <w:lang w:val="it-IT"/>
        </w:rPr>
        <w:t>4. Una volta terminato il viaggio, il polo sud dov’è localizzato rispetto al Mare di Ross?</w:t>
      </w:r>
    </w:p>
    <w:p w:rsidR="00966A15" w:rsidRDefault="00AA3BFC">
      <w:pPr>
        <w:pStyle w:val="Predefinito"/>
        <w:numPr>
          <w:ilvl w:val="0"/>
          <w:numId w:val="10"/>
        </w:numPr>
      </w:pPr>
      <w:r>
        <w:rPr>
          <w:rFonts w:ascii="Arial Narrow" w:hAnsi="Arial Narrow"/>
          <w:lang w:val="it-IT"/>
        </w:rPr>
        <w:t>verso destra</w:t>
      </w:r>
    </w:p>
    <w:p w:rsidR="00966A15" w:rsidRDefault="00AA3BFC">
      <w:pPr>
        <w:pStyle w:val="Predefinito"/>
        <w:numPr>
          <w:ilvl w:val="0"/>
          <w:numId w:val="10"/>
        </w:numPr>
      </w:pPr>
      <w:r>
        <w:rPr>
          <w:rFonts w:ascii="Arial Narrow" w:hAnsi="Arial Narrow"/>
          <w:lang w:val="it-IT"/>
        </w:rPr>
        <w:t>verso sinistra</w:t>
      </w:r>
    </w:p>
    <w:p w:rsidR="00966A15" w:rsidRDefault="00AA3BFC">
      <w:pPr>
        <w:pStyle w:val="Predefinito"/>
        <w:numPr>
          <w:ilvl w:val="0"/>
          <w:numId w:val="10"/>
        </w:numPr>
      </w:pPr>
      <w:r>
        <w:rPr>
          <w:rFonts w:ascii="Arial Narrow" w:hAnsi="Arial Narrow"/>
          <w:lang w:val="it-IT"/>
        </w:rPr>
        <w:t>verso l’alto</w:t>
      </w:r>
    </w:p>
    <w:p w:rsidR="00966A15" w:rsidRDefault="00AA3BFC">
      <w:pPr>
        <w:pStyle w:val="Predefinito"/>
        <w:numPr>
          <w:ilvl w:val="0"/>
          <w:numId w:val="10"/>
        </w:numPr>
      </w:pPr>
      <w:r>
        <w:rPr>
          <w:rFonts w:ascii="Arial Narrow" w:hAnsi="Arial Narrow"/>
          <w:b/>
          <w:bCs/>
          <w:lang w:val="it-IT"/>
        </w:rPr>
        <w:t>verso il basso</w:t>
      </w:r>
    </w:p>
    <w:p w:rsidR="00966A15" w:rsidRDefault="00966A15">
      <w:pPr>
        <w:pStyle w:val="Predefinito"/>
      </w:pPr>
    </w:p>
    <w:p w:rsidR="00966A15" w:rsidRDefault="00AA3BFC">
      <w:pPr>
        <w:pStyle w:val="Predefinito"/>
      </w:pPr>
      <w:r>
        <w:rPr>
          <w:rFonts w:ascii="Arial Narrow" w:hAnsi="Arial Narrow"/>
          <w:lang w:val="it-IT"/>
        </w:rPr>
        <w:t>5. Quanto è estesa all’incirca l’area visualizzata dalla App?</w:t>
      </w:r>
    </w:p>
    <w:p w:rsidR="00966A15" w:rsidRDefault="00AA3BFC">
      <w:pPr>
        <w:pStyle w:val="Predefinito"/>
        <w:numPr>
          <w:ilvl w:val="0"/>
          <w:numId w:val="11"/>
        </w:numPr>
      </w:pPr>
      <w:r>
        <w:rPr>
          <w:rFonts w:ascii="Arial Narrow" w:hAnsi="Arial Narrow"/>
          <w:b/>
          <w:bCs/>
          <w:lang w:val="it-IT"/>
        </w:rPr>
        <w:t xml:space="preserve">700 km per 500 </w:t>
      </w:r>
      <w:r>
        <w:rPr>
          <w:rFonts w:ascii="Arial Narrow" w:hAnsi="Arial Narrow"/>
          <w:b/>
          <w:bCs/>
          <w:lang w:val="it-IT"/>
        </w:rPr>
        <w:t>km</w:t>
      </w:r>
    </w:p>
    <w:p w:rsidR="00966A15" w:rsidRDefault="00AA3BFC">
      <w:pPr>
        <w:pStyle w:val="Predefinito"/>
        <w:numPr>
          <w:ilvl w:val="0"/>
          <w:numId w:val="11"/>
        </w:numPr>
      </w:pPr>
      <w:r>
        <w:rPr>
          <w:rFonts w:ascii="Arial Narrow" w:hAnsi="Arial Narrow"/>
          <w:lang w:val="it-IT"/>
        </w:rPr>
        <w:t>7.000 km per 5.000 km</w:t>
      </w:r>
    </w:p>
    <w:p w:rsidR="00966A15" w:rsidRDefault="00966A15">
      <w:pPr>
        <w:pStyle w:val="Predefinito"/>
      </w:pPr>
    </w:p>
    <w:p w:rsidR="00966A15" w:rsidRDefault="00AA3BFC">
      <w:pPr>
        <w:pStyle w:val="Predefinito"/>
      </w:pPr>
      <w:r>
        <w:rPr>
          <w:rFonts w:ascii="Arial Narrow" w:hAnsi="Arial Narrow"/>
          <w:b/>
          <w:bCs/>
          <w:sz w:val="28"/>
          <w:szCs w:val="28"/>
          <w:lang w:val="it-IT"/>
        </w:rPr>
        <w:t>IL GRAFICO TEMPO/TEMPERATURA</w:t>
      </w:r>
    </w:p>
    <w:p w:rsidR="00966A15" w:rsidRDefault="00966A15">
      <w:pPr>
        <w:pStyle w:val="Predefinito"/>
      </w:pPr>
    </w:p>
    <w:p w:rsidR="00966A15" w:rsidRDefault="00AA3BFC">
      <w:pPr>
        <w:pStyle w:val="Predefinito"/>
      </w:pPr>
      <w:r>
        <w:rPr>
          <w:rFonts w:ascii="Arial Narrow" w:hAnsi="Arial Narrow"/>
          <w:lang w:val="it-IT"/>
        </w:rPr>
        <w:t>Osserva il grafico tempo/temperatura  e rispondi:</w:t>
      </w:r>
    </w:p>
    <w:p w:rsidR="00966A15" w:rsidRDefault="00966A15">
      <w:pPr>
        <w:pStyle w:val="Predefinito"/>
      </w:pPr>
    </w:p>
    <w:p w:rsidR="00966A15" w:rsidRDefault="00AA3BFC">
      <w:pPr>
        <w:pStyle w:val="Predefinito"/>
      </w:pPr>
      <w:r>
        <w:rPr>
          <w:rFonts w:ascii="Arial Narrow" w:hAnsi="Arial Narrow"/>
          <w:lang w:val="it-IT"/>
        </w:rPr>
        <w:t>Sapendo che ky rappresenta 1000 anni, qual è la durata del periodo di osservazione?</w:t>
      </w:r>
    </w:p>
    <w:p w:rsidR="00966A15" w:rsidRDefault="00AA3BFC">
      <w:pPr>
        <w:pStyle w:val="Predefinito"/>
        <w:numPr>
          <w:ilvl w:val="0"/>
          <w:numId w:val="12"/>
        </w:numPr>
      </w:pPr>
      <w:r>
        <w:rPr>
          <w:rFonts w:ascii="Arial Narrow" w:hAnsi="Arial Narrow"/>
          <w:lang w:val="it-IT"/>
        </w:rPr>
        <w:t>15.000 anni</w:t>
      </w:r>
    </w:p>
    <w:p w:rsidR="00966A15" w:rsidRDefault="00AA3BFC">
      <w:pPr>
        <w:pStyle w:val="Predefinito"/>
        <w:numPr>
          <w:ilvl w:val="0"/>
          <w:numId w:val="12"/>
        </w:numPr>
      </w:pPr>
      <w:r>
        <w:rPr>
          <w:rFonts w:ascii="Arial Narrow" w:hAnsi="Arial Narrow"/>
          <w:lang w:val="it-IT"/>
        </w:rPr>
        <w:t>1500 anni</w:t>
      </w:r>
    </w:p>
    <w:p w:rsidR="00966A15" w:rsidRDefault="00AA3BFC">
      <w:pPr>
        <w:pStyle w:val="Predefinito"/>
        <w:numPr>
          <w:ilvl w:val="0"/>
          <w:numId w:val="12"/>
        </w:numPr>
      </w:pPr>
      <w:r>
        <w:rPr>
          <w:rFonts w:ascii="Arial Narrow" w:hAnsi="Arial Narrow"/>
          <w:b/>
          <w:bCs/>
          <w:lang w:val="it-IT"/>
        </w:rPr>
        <w:t>150.000 anni</w:t>
      </w:r>
    </w:p>
    <w:p w:rsidR="00966A15" w:rsidRDefault="00AA3BFC">
      <w:pPr>
        <w:pStyle w:val="Predefinito"/>
        <w:numPr>
          <w:ilvl w:val="0"/>
          <w:numId w:val="12"/>
        </w:numPr>
      </w:pPr>
      <w:r>
        <w:rPr>
          <w:rFonts w:ascii="Arial Narrow" w:hAnsi="Arial Narrow"/>
          <w:lang w:val="it-IT"/>
        </w:rPr>
        <w:t>150.000.000 anni</w:t>
      </w:r>
    </w:p>
    <w:p w:rsidR="00966A15" w:rsidRDefault="00966A15">
      <w:pPr>
        <w:pStyle w:val="Predefinito"/>
        <w:numPr>
          <w:ilvl w:val="0"/>
          <w:numId w:val="12"/>
        </w:numPr>
      </w:pPr>
    </w:p>
    <w:p w:rsidR="00966A15" w:rsidRDefault="00AA3BFC">
      <w:pPr>
        <w:pStyle w:val="Predefinito"/>
      </w:pPr>
      <w:r>
        <w:rPr>
          <w:rFonts w:ascii="Arial Narrow" w:hAnsi="Arial Narrow"/>
          <w:lang w:val="it-IT"/>
        </w:rPr>
        <w:t xml:space="preserve">Dove si </w:t>
      </w:r>
      <w:r>
        <w:rPr>
          <w:rFonts w:ascii="Arial Narrow" w:hAnsi="Arial Narrow"/>
          <w:lang w:val="it-IT"/>
        </w:rPr>
        <w:t>localizza il tempo attuale nel grafico?</w:t>
      </w:r>
    </w:p>
    <w:p w:rsidR="00966A15" w:rsidRDefault="00AA3BFC">
      <w:pPr>
        <w:pStyle w:val="Predefinito"/>
        <w:numPr>
          <w:ilvl w:val="0"/>
          <w:numId w:val="13"/>
        </w:numPr>
      </w:pPr>
      <w:r>
        <w:rPr>
          <w:rFonts w:ascii="Arial Narrow" w:hAnsi="Arial Narrow"/>
          <w:b/>
          <w:bCs/>
          <w:lang w:val="it-IT"/>
        </w:rPr>
        <w:t>a destra</w:t>
      </w:r>
    </w:p>
    <w:p w:rsidR="00966A15" w:rsidRDefault="00AA3BFC">
      <w:pPr>
        <w:pStyle w:val="Predefinito"/>
        <w:numPr>
          <w:ilvl w:val="0"/>
          <w:numId w:val="13"/>
        </w:numPr>
      </w:pPr>
      <w:r>
        <w:rPr>
          <w:rFonts w:ascii="Arial Narrow" w:hAnsi="Arial Narrow"/>
          <w:lang w:val="it-IT"/>
        </w:rPr>
        <w:t>a sinistra</w:t>
      </w:r>
    </w:p>
    <w:p w:rsidR="00966A15" w:rsidRDefault="00AA3BFC">
      <w:pPr>
        <w:pStyle w:val="Predefinito"/>
        <w:numPr>
          <w:ilvl w:val="0"/>
          <w:numId w:val="13"/>
        </w:numPr>
      </w:pPr>
      <w:r>
        <w:rPr>
          <w:rFonts w:ascii="Arial Narrow" w:hAnsi="Arial Narrow"/>
          <w:lang w:val="it-IT"/>
        </w:rPr>
        <w:t>nel centro</w:t>
      </w:r>
    </w:p>
    <w:p w:rsidR="00966A15" w:rsidRDefault="00966A15">
      <w:pPr>
        <w:pStyle w:val="Predefinito"/>
      </w:pPr>
    </w:p>
    <w:p w:rsidR="00966A15" w:rsidRDefault="00AA3BFC">
      <w:pPr>
        <w:pStyle w:val="Predefinito"/>
      </w:pPr>
      <w:r>
        <w:rPr>
          <w:rFonts w:ascii="Arial Narrow" w:hAnsi="Arial Narrow"/>
          <w:lang w:val="it-IT"/>
        </w:rPr>
        <w:t>Quante sono le fasi di riscaldamento durante gli ultimi 150.000 anni?</w:t>
      </w:r>
    </w:p>
    <w:p w:rsidR="00966A15" w:rsidRDefault="00AA3BFC">
      <w:pPr>
        <w:pStyle w:val="Predefinito"/>
        <w:numPr>
          <w:ilvl w:val="0"/>
          <w:numId w:val="14"/>
        </w:numPr>
      </w:pPr>
      <w:r>
        <w:rPr>
          <w:rFonts w:ascii="Arial Narrow" w:hAnsi="Arial Narrow"/>
          <w:lang w:val="it-IT"/>
        </w:rPr>
        <w:t>3</w:t>
      </w:r>
    </w:p>
    <w:p w:rsidR="00966A15" w:rsidRDefault="00AA3BFC">
      <w:pPr>
        <w:pStyle w:val="Predefinito"/>
        <w:numPr>
          <w:ilvl w:val="0"/>
          <w:numId w:val="14"/>
        </w:numPr>
      </w:pPr>
      <w:r>
        <w:rPr>
          <w:rFonts w:ascii="Arial Narrow" w:hAnsi="Arial Narrow"/>
          <w:b/>
          <w:lang w:val="it-IT"/>
        </w:rPr>
        <w:t>4</w:t>
      </w:r>
    </w:p>
    <w:p w:rsidR="00966A15" w:rsidRDefault="00AA3BFC">
      <w:pPr>
        <w:pStyle w:val="Predefinito"/>
        <w:numPr>
          <w:ilvl w:val="0"/>
          <w:numId w:val="14"/>
        </w:numPr>
      </w:pPr>
      <w:r>
        <w:rPr>
          <w:rFonts w:ascii="Arial Narrow" w:hAnsi="Arial Narrow"/>
          <w:lang w:val="it-IT"/>
        </w:rPr>
        <w:t>5</w:t>
      </w:r>
    </w:p>
    <w:p w:rsidR="00966A15" w:rsidRDefault="00966A15">
      <w:pPr>
        <w:pStyle w:val="Predefinito"/>
      </w:pPr>
    </w:p>
    <w:p w:rsidR="00966A15" w:rsidRDefault="00AA3BFC">
      <w:pPr>
        <w:pStyle w:val="Predefinito"/>
      </w:pPr>
      <w:r>
        <w:rPr>
          <w:rFonts w:ascii="Arial Narrow" w:hAnsi="Arial Narrow"/>
          <w:lang w:val="it-IT"/>
        </w:rPr>
        <w:t>Quante sono le fasi di raffreddamento?</w:t>
      </w:r>
    </w:p>
    <w:p w:rsidR="00966A15" w:rsidRDefault="00AA3BFC">
      <w:pPr>
        <w:pStyle w:val="Predefinito"/>
        <w:numPr>
          <w:ilvl w:val="0"/>
          <w:numId w:val="15"/>
        </w:numPr>
      </w:pPr>
      <w:r>
        <w:rPr>
          <w:rFonts w:ascii="Arial Narrow" w:hAnsi="Arial Narrow"/>
          <w:b/>
          <w:lang w:val="it-IT"/>
        </w:rPr>
        <w:t>3</w:t>
      </w:r>
    </w:p>
    <w:p w:rsidR="00966A15" w:rsidRDefault="00AA3BFC">
      <w:pPr>
        <w:pStyle w:val="Predefinito"/>
        <w:numPr>
          <w:ilvl w:val="0"/>
          <w:numId w:val="15"/>
        </w:numPr>
      </w:pPr>
      <w:r>
        <w:rPr>
          <w:rFonts w:ascii="Arial Narrow" w:hAnsi="Arial Narrow"/>
          <w:bCs/>
          <w:lang w:val="it-IT"/>
        </w:rPr>
        <w:t>4</w:t>
      </w:r>
    </w:p>
    <w:p w:rsidR="00966A15" w:rsidRDefault="00AA3BFC">
      <w:pPr>
        <w:pStyle w:val="Predefinito"/>
        <w:numPr>
          <w:ilvl w:val="0"/>
          <w:numId w:val="15"/>
        </w:numPr>
      </w:pPr>
      <w:r>
        <w:rPr>
          <w:rFonts w:ascii="Arial Narrow" w:hAnsi="Arial Narrow"/>
          <w:lang w:val="it-IT"/>
        </w:rPr>
        <w:t>5</w:t>
      </w:r>
    </w:p>
    <w:p w:rsidR="00966A15" w:rsidRDefault="00966A15">
      <w:pPr>
        <w:pStyle w:val="Predefinito"/>
      </w:pPr>
    </w:p>
    <w:p w:rsidR="00966A15" w:rsidRDefault="00AA3BFC">
      <w:pPr>
        <w:pStyle w:val="Predefinito"/>
      </w:pPr>
      <w:r>
        <w:rPr>
          <w:rFonts w:ascii="Arial Narrow" w:hAnsi="Arial Narrow"/>
          <w:lang w:val="it-IT"/>
        </w:rPr>
        <w:t>Osserva l’area di ricerca e rispondi utilizzando la scala gra</w:t>
      </w:r>
      <w:r>
        <w:rPr>
          <w:rFonts w:ascii="Arial Narrow" w:hAnsi="Arial Narrow"/>
          <w:lang w:val="it-IT"/>
        </w:rPr>
        <w:t>fica:</w:t>
      </w:r>
    </w:p>
    <w:p w:rsidR="00966A15" w:rsidRDefault="00966A15">
      <w:pPr>
        <w:pStyle w:val="Predefinito"/>
      </w:pPr>
    </w:p>
    <w:p w:rsidR="00966A15" w:rsidRDefault="00AA3BFC">
      <w:pPr>
        <w:pStyle w:val="Predefinito"/>
      </w:pPr>
      <w:r>
        <w:rPr>
          <w:rFonts w:ascii="Arial Narrow" w:hAnsi="Arial Narrow"/>
          <w:lang w:val="it-IT"/>
        </w:rPr>
        <w:t>Il ghiacciaio Koettlitz si trova a distanza dal sito di carotaggio:</w:t>
      </w:r>
    </w:p>
    <w:p w:rsidR="00966A15" w:rsidRDefault="00AA3BFC">
      <w:pPr>
        <w:pStyle w:val="Predefinito"/>
        <w:numPr>
          <w:ilvl w:val="0"/>
          <w:numId w:val="16"/>
        </w:numPr>
      </w:pPr>
      <w:r>
        <w:rPr>
          <w:rFonts w:ascii="Arial Narrow" w:hAnsi="Arial Narrow"/>
          <w:b/>
          <w:bCs/>
          <w:lang w:val="it-IT"/>
        </w:rPr>
        <w:t>minore di 100 km</w:t>
      </w:r>
    </w:p>
    <w:p w:rsidR="00966A15" w:rsidRDefault="00AA3BFC">
      <w:pPr>
        <w:pStyle w:val="Predefinito"/>
        <w:numPr>
          <w:ilvl w:val="0"/>
          <w:numId w:val="16"/>
        </w:numPr>
      </w:pPr>
      <w:r>
        <w:rPr>
          <w:rFonts w:ascii="Arial Narrow" w:hAnsi="Arial Narrow"/>
          <w:lang w:val="it-IT"/>
        </w:rPr>
        <w:t>maggiore di 100 km</w:t>
      </w:r>
    </w:p>
    <w:p w:rsidR="00966A15" w:rsidRDefault="00966A15">
      <w:pPr>
        <w:pStyle w:val="Predefinito"/>
      </w:pPr>
    </w:p>
    <w:p w:rsidR="00966A15" w:rsidRDefault="00AA3BFC">
      <w:pPr>
        <w:pStyle w:val="Predefinito"/>
      </w:pPr>
      <w:r>
        <w:rPr>
          <w:rFonts w:ascii="Arial Narrow" w:hAnsi="Arial Narrow"/>
          <w:lang w:val="it-IT"/>
        </w:rPr>
        <w:t>mentre il ghiacciaio Byrd si trova ad una distanza di circa:</w:t>
      </w:r>
    </w:p>
    <w:p w:rsidR="00966A15" w:rsidRDefault="00AA3BFC">
      <w:pPr>
        <w:pStyle w:val="Predefinito"/>
        <w:numPr>
          <w:ilvl w:val="0"/>
          <w:numId w:val="17"/>
        </w:numPr>
      </w:pPr>
      <w:r>
        <w:rPr>
          <w:rFonts w:ascii="Arial Narrow" w:hAnsi="Arial Narrow"/>
          <w:lang w:val="it-IT"/>
        </w:rPr>
        <w:t>100 km</w:t>
      </w:r>
    </w:p>
    <w:p w:rsidR="00966A15" w:rsidRDefault="00AA3BFC">
      <w:pPr>
        <w:pStyle w:val="Predefinito"/>
        <w:numPr>
          <w:ilvl w:val="0"/>
          <w:numId w:val="17"/>
        </w:numPr>
      </w:pPr>
      <w:r>
        <w:rPr>
          <w:rFonts w:ascii="Arial Narrow" w:hAnsi="Arial Narrow"/>
          <w:b/>
          <w:bCs/>
          <w:lang w:val="it-IT"/>
        </w:rPr>
        <w:t>200 km</w:t>
      </w:r>
    </w:p>
    <w:p w:rsidR="00966A15" w:rsidRDefault="00AA3BFC">
      <w:pPr>
        <w:pStyle w:val="Predefinito"/>
        <w:numPr>
          <w:ilvl w:val="0"/>
          <w:numId w:val="17"/>
        </w:numPr>
      </w:pPr>
      <w:r>
        <w:rPr>
          <w:rFonts w:ascii="Arial Narrow" w:hAnsi="Arial Narrow"/>
          <w:lang w:val="it-IT"/>
        </w:rPr>
        <w:t>300 km</w:t>
      </w:r>
    </w:p>
    <w:p w:rsidR="00966A15" w:rsidRDefault="00966A15">
      <w:pPr>
        <w:pStyle w:val="Predefinito"/>
      </w:pPr>
    </w:p>
    <w:p w:rsidR="00966A15" w:rsidRDefault="00AA3BFC">
      <w:pPr>
        <w:pStyle w:val="Predefinito"/>
      </w:pPr>
      <w:r>
        <w:rPr>
          <w:rFonts w:ascii="Arial Narrow" w:hAnsi="Arial Narrow"/>
          <w:b/>
          <w:bCs/>
          <w:sz w:val="28"/>
          <w:szCs w:val="28"/>
          <w:lang w:val="it-IT"/>
        </w:rPr>
        <w:t>LA PIATTAFORMA DI GHIACCIO</w:t>
      </w:r>
    </w:p>
    <w:p w:rsidR="00966A15" w:rsidRDefault="00AA3BFC">
      <w:pPr>
        <w:pStyle w:val="Predefinito"/>
      </w:pPr>
      <w:r>
        <w:rPr>
          <w:rFonts w:ascii="Arial Narrow" w:hAnsi="Arial Narrow"/>
          <w:lang w:val="it-IT"/>
        </w:rPr>
        <w:t xml:space="preserve">Lancia l’animazione e osserva </w:t>
      </w:r>
      <w:r>
        <w:rPr>
          <w:rFonts w:ascii="Arial Narrow" w:hAnsi="Arial Narrow"/>
          <w:lang w:val="it-IT"/>
        </w:rPr>
        <w:t>quanto accade alla piattaforma, facendo attenzione a quanto avviene nel frattempo nel grafico tempo/temperatura:</w:t>
      </w:r>
    </w:p>
    <w:p w:rsidR="00966A15" w:rsidRDefault="00AA3BFC">
      <w:pPr>
        <w:pStyle w:val="Predefinito"/>
      </w:pPr>
      <w:r>
        <w:rPr>
          <w:rFonts w:ascii="Arial Narrow" w:hAnsi="Arial Narrow"/>
          <w:lang w:val="it-IT"/>
        </w:rPr>
        <w:t>Durante una fase di riscaldamento, la piattaforma in che direzione si muove e che tipo di movimento fa?</w:t>
      </w:r>
    </w:p>
    <w:p w:rsidR="00966A15" w:rsidRDefault="00AA3BFC">
      <w:pPr>
        <w:pStyle w:val="Predefinito"/>
        <w:numPr>
          <w:ilvl w:val="0"/>
          <w:numId w:val="18"/>
        </w:numPr>
      </w:pPr>
      <w:r>
        <w:rPr>
          <w:rFonts w:ascii="Arial Narrow" w:hAnsi="Arial Narrow"/>
          <w:b/>
          <w:bCs/>
          <w:lang w:val="it-IT"/>
        </w:rPr>
        <w:t>si ritira procedendo da nord verso sud</w:t>
      </w:r>
    </w:p>
    <w:p w:rsidR="00966A15" w:rsidRDefault="00AA3BFC">
      <w:pPr>
        <w:pStyle w:val="Predefinito"/>
        <w:numPr>
          <w:ilvl w:val="0"/>
          <w:numId w:val="18"/>
        </w:numPr>
      </w:pPr>
      <w:r>
        <w:rPr>
          <w:rFonts w:ascii="Arial Narrow" w:hAnsi="Arial Narrow"/>
          <w:lang w:val="it-IT"/>
        </w:rPr>
        <w:t>si ritira procedendo da sud verso nord</w:t>
      </w:r>
    </w:p>
    <w:p w:rsidR="00966A15" w:rsidRDefault="00AA3BFC">
      <w:pPr>
        <w:pStyle w:val="Predefinito"/>
        <w:numPr>
          <w:ilvl w:val="0"/>
          <w:numId w:val="18"/>
        </w:numPr>
      </w:pPr>
      <w:r>
        <w:rPr>
          <w:rFonts w:ascii="Arial Narrow" w:hAnsi="Arial Narrow"/>
          <w:lang w:val="it-IT"/>
        </w:rPr>
        <w:t>avanza procedendo da nord verso sud</w:t>
      </w:r>
    </w:p>
    <w:p w:rsidR="00966A15" w:rsidRDefault="00AA3BFC">
      <w:pPr>
        <w:pStyle w:val="Predefinito"/>
        <w:numPr>
          <w:ilvl w:val="0"/>
          <w:numId w:val="18"/>
        </w:numPr>
      </w:pPr>
      <w:r>
        <w:rPr>
          <w:rFonts w:ascii="Arial Narrow" w:hAnsi="Arial Narrow"/>
          <w:lang w:val="it-IT"/>
        </w:rPr>
        <w:t>avanza procedendo da sud verso nord</w:t>
      </w:r>
    </w:p>
    <w:p w:rsidR="00966A15" w:rsidRDefault="00966A15">
      <w:pPr>
        <w:pStyle w:val="Predefinito"/>
      </w:pPr>
    </w:p>
    <w:p w:rsidR="00966A15" w:rsidRDefault="00AA3BFC">
      <w:pPr>
        <w:pStyle w:val="Predefinito"/>
      </w:pPr>
      <w:r>
        <w:rPr>
          <w:rFonts w:ascii="Arial Narrow" w:hAnsi="Arial Narrow"/>
          <w:lang w:val="it-IT"/>
        </w:rPr>
        <w:t>Il seguente scenario del Mare di Ross a quale situazione continentale corrisponderà?</w:t>
      </w:r>
    </w:p>
    <w:p w:rsidR="00966A15" w:rsidRDefault="00AA3BFC">
      <w:pPr>
        <w:pStyle w:val="Predefinito"/>
      </w:pPr>
      <w:r>
        <w:rPr>
          <w:rFonts w:ascii="Arial Narrow" w:hAnsi="Arial Narrow"/>
          <w:lang w:val="it-IT"/>
        </w:rPr>
        <w:t>Scegli tra le due immagini A e B sottostanti</w:t>
      </w:r>
    </w:p>
    <w:p w:rsidR="00966A15" w:rsidRDefault="00966A15">
      <w:pPr>
        <w:pStyle w:val="Predefinito"/>
      </w:pPr>
    </w:p>
    <w:p w:rsidR="00966A15" w:rsidRDefault="00AA3BFC">
      <w:pPr>
        <w:pStyle w:val="Predefinito"/>
        <w:jc w:val="center"/>
      </w:pPr>
      <w:r>
        <w:rPr>
          <w:rFonts w:ascii="Arial Narrow" w:hAnsi="Arial Narrow"/>
          <w:noProof/>
          <w:lang w:val="it-IT" w:eastAsia="it-IT" w:bidi="ar-SA"/>
        </w:rPr>
        <w:drawing>
          <wp:inline distT="0" distB="0" distL="0" distR="0">
            <wp:extent cx="2433955" cy="1825625"/>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8"/>
                    <a:srcRect/>
                    <a:stretch>
                      <a:fillRect/>
                    </a:stretch>
                  </pic:blipFill>
                  <pic:spPr bwMode="auto">
                    <a:xfrm>
                      <a:off x="0" y="0"/>
                      <a:ext cx="2433955" cy="1825625"/>
                    </a:xfrm>
                    <a:prstGeom prst="rect">
                      <a:avLst/>
                    </a:prstGeom>
                    <a:noFill/>
                    <a:ln w="9525">
                      <a:noFill/>
                      <a:miter lim="800000"/>
                      <a:headEnd/>
                      <a:tailEnd/>
                    </a:ln>
                  </pic:spPr>
                </pic:pic>
              </a:graphicData>
            </a:graphic>
          </wp:inline>
        </w:drawing>
      </w:r>
    </w:p>
    <w:p w:rsidR="00966A15" w:rsidRDefault="00AA3BFC">
      <w:pPr>
        <w:pStyle w:val="Predefinito"/>
        <w:jc w:val="center"/>
      </w:pPr>
      <w:r>
        <w:t>Scenario de</w:t>
      </w:r>
      <w:r>
        <w:t>l Mare di Ross</w:t>
      </w:r>
    </w:p>
    <w:tbl>
      <w:tblPr>
        <w:tblW w:w="0" w:type="auto"/>
        <w:tblInd w:w="-108" w:type="dxa"/>
        <w:tblCellMar>
          <w:left w:w="10" w:type="dxa"/>
          <w:right w:w="10" w:type="dxa"/>
        </w:tblCellMar>
        <w:tblLook w:val="0000"/>
      </w:tblPr>
      <w:tblGrid>
        <w:gridCol w:w="5056"/>
        <w:gridCol w:w="5056"/>
      </w:tblGrid>
      <w:tr w:rsidR="00966A15">
        <w:tblPrEx>
          <w:tblCellMar>
            <w:top w:w="0" w:type="dxa"/>
            <w:bottom w:w="0" w:type="dxa"/>
          </w:tblCellMar>
        </w:tblPrEx>
        <w:trPr>
          <w:cantSplit/>
        </w:trPr>
        <w:tc>
          <w:tcPr>
            <w:tcW w:w="5056" w:type="dxa"/>
            <w:shd w:val="clear" w:color="auto" w:fill="auto"/>
            <w:tcMar>
              <w:top w:w="0" w:type="dxa"/>
              <w:left w:w="108" w:type="dxa"/>
              <w:bottom w:w="0" w:type="dxa"/>
              <w:right w:w="108" w:type="dxa"/>
            </w:tcMar>
          </w:tcPr>
          <w:p w:rsidR="00966A15" w:rsidRDefault="00AA3BFC">
            <w:pPr>
              <w:pStyle w:val="Predefinito"/>
              <w:snapToGrid w:val="0"/>
              <w:jc w:val="center"/>
            </w:pPr>
            <w:r>
              <w:rPr>
                <w:rFonts w:ascii="Arial Narrow" w:hAnsi="Arial Narrow"/>
                <w:noProof/>
                <w:lang w:val="it-IT" w:eastAsia="it-IT" w:bidi="ar-SA"/>
              </w:rPr>
              <w:drawing>
                <wp:anchor distT="0" distB="0" distL="0" distR="0" simplePos="0" relativeHeight="251658240" behindDoc="0" locked="0" layoutInCell="1" allowOverlap="1">
                  <wp:simplePos x="0" y="0"/>
                  <wp:positionH relativeFrom="column">
                    <wp:posOffset>114935</wp:posOffset>
                  </wp:positionH>
                  <wp:positionV relativeFrom="paragraph">
                    <wp:posOffset>0</wp:posOffset>
                  </wp:positionV>
                  <wp:extent cx="2843530" cy="2934970"/>
                  <wp:effectExtent l="0" t="0" r="0" b="0"/>
                  <wp:wrapTopAndBottom/>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9"/>
                          <a:srcRect/>
                          <a:stretch>
                            <a:fillRect/>
                          </a:stretch>
                        </pic:blipFill>
                        <pic:spPr bwMode="auto">
                          <a:xfrm>
                            <a:off x="0" y="0"/>
                            <a:ext cx="2843530" cy="2934970"/>
                          </a:xfrm>
                          <a:prstGeom prst="rect">
                            <a:avLst/>
                          </a:prstGeom>
                          <a:noFill/>
                          <a:ln w="9525">
                            <a:noFill/>
                            <a:miter lim="800000"/>
                            <a:headEnd/>
                            <a:tailEnd/>
                          </a:ln>
                        </pic:spPr>
                      </pic:pic>
                    </a:graphicData>
                  </a:graphic>
                </wp:anchor>
              </w:drawing>
            </w:r>
          </w:p>
        </w:tc>
        <w:tc>
          <w:tcPr>
            <w:tcW w:w="5056" w:type="dxa"/>
            <w:shd w:val="clear" w:color="auto" w:fill="auto"/>
            <w:tcMar>
              <w:top w:w="0" w:type="dxa"/>
              <w:left w:w="108" w:type="dxa"/>
              <w:bottom w:w="0" w:type="dxa"/>
              <w:right w:w="108" w:type="dxa"/>
            </w:tcMar>
          </w:tcPr>
          <w:p w:rsidR="00966A15" w:rsidRDefault="00AA3BFC">
            <w:pPr>
              <w:pStyle w:val="Predefinito"/>
              <w:snapToGrid w:val="0"/>
              <w:jc w:val="center"/>
            </w:pPr>
            <w:r>
              <w:rPr>
                <w:rFonts w:ascii="Arial Narrow" w:hAnsi="Arial Narrow"/>
                <w:noProof/>
                <w:lang w:val="it-IT" w:eastAsia="it-IT" w:bidi="ar-SA"/>
              </w:rPr>
              <w:drawing>
                <wp:anchor distT="0" distB="0" distL="0" distR="0" simplePos="0" relativeHeight="2" behindDoc="0" locked="0" layoutInCell="1" allowOverlap="1">
                  <wp:simplePos x="0" y="0"/>
                  <wp:positionH relativeFrom="column">
                    <wp:posOffset>-56515</wp:posOffset>
                  </wp:positionH>
                  <wp:positionV relativeFrom="paragraph">
                    <wp:posOffset>0</wp:posOffset>
                  </wp:positionV>
                  <wp:extent cx="3186430" cy="2779395"/>
                  <wp:effectExtent l="0" t="0" r="0" b="0"/>
                  <wp:wrapTopAndBottom/>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20"/>
                          <a:srcRect/>
                          <a:stretch>
                            <a:fillRect/>
                          </a:stretch>
                        </pic:blipFill>
                        <pic:spPr bwMode="auto">
                          <a:xfrm>
                            <a:off x="0" y="0"/>
                            <a:ext cx="3186430" cy="2779395"/>
                          </a:xfrm>
                          <a:prstGeom prst="rect">
                            <a:avLst/>
                          </a:prstGeom>
                          <a:noFill/>
                          <a:ln w="9525">
                            <a:noFill/>
                            <a:miter lim="800000"/>
                            <a:headEnd/>
                            <a:tailEnd/>
                          </a:ln>
                        </pic:spPr>
                      </pic:pic>
                    </a:graphicData>
                  </a:graphic>
                </wp:anchor>
              </w:drawing>
            </w:r>
          </w:p>
        </w:tc>
      </w:tr>
      <w:tr w:rsidR="00966A15">
        <w:tblPrEx>
          <w:tblCellMar>
            <w:top w:w="0" w:type="dxa"/>
            <w:bottom w:w="0" w:type="dxa"/>
          </w:tblCellMar>
        </w:tblPrEx>
        <w:trPr>
          <w:cantSplit/>
        </w:trPr>
        <w:tc>
          <w:tcPr>
            <w:tcW w:w="5056" w:type="dxa"/>
            <w:shd w:val="clear" w:color="auto" w:fill="auto"/>
            <w:tcMar>
              <w:top w:w="0" w:type="dxa"/>
              <w:left w:w="108" w:type="dxa"/>
              <w:bottom w:w="0" w:type="dxa"/>
              <w:right w:w="108" w:type="dxa"/>
            </w:tcMar>
          </w:tcPr>
          <w:p w:rsidR="00966A15" w:rsidRDefault="00AA3BFC">
            <w:pPr>
              <w:pStyle w:val="Predefinito"/>
              <w:snapToGrid w:val="0"/>
              <w:jc w:val="center"/>
            </w:pPr>
            <w:r>
              <w:rPr>
                <w:rFonts w:ascii="Arial Narrow" w:hAnsi="Arial Narrow"/>
                <w:b/>
              </w:rPr>
              <w:t>Figura A</w:t>
            </w:r>
          </w:p>
        </w:tc>
        <w:tc>
          <w:tcPr>
            <w:tcW w:w="5056" w:type="dxa"/>
            <w:shd w:val="clear" w:color="auto" w:fill="auto"/>
            <w:tcMar>
              <w:top w:w="0" w:type="dxa"/>
              <w:left w:w="108" w:type="dxa"/>
              <w:bottom w:w="0" w:type="dxa"/>
              <w:right w:w="108" w:type="dxa"/>
            </w:tcMar>
          </w:tcPr>
          <w:p w:rsidR="00966A15" w:rsidRDefault="00AA3BFC">
            <w:pPr>
              <w:pStyle w:val="Predefinito"/>
              <w:snapToGrid w:val="0"/>
              <w:jc w:val="center"/>
            </w:pPr>
            <w:r>
              <w:rPr>
                <w:rFonts w:ascii="Arial Narrow" w:hAnsi="Arial Narrow"/>
              </w:rPr>
              <w:t>Figura B</w:t>
            </w:r>
          </w:p>
        </w:tc>
      </w:tr>
    </w:tbl>
    <w:p w:rsidR="00966A15" w:rsidRDefault="00966A15">
      <w:pPr>
        <w:pStyle w:val="Predefinito"/>
      </w:pPr>
    </w:p>
    <w:p w:rsidR="00966A15" w:rsidRDefault="00966A15">
      <w:pPr>
        <w:pStyle w:val="Predefinito"/>
      </w:pPr>
    </w:p>
    <w:p w:rsidR="00966A15" w:rsidRDefault="00AA3BFC">
      <w:pPr>
        <w:pStyle w:val="Predefinito"/>
      </w:pPr>
      <w:r>
        <w:rPr>
          <w:rFonts w:ascii="Arial Narrow" w:hAnsi="Arial Narrow"/>
          <w:lang w:val="it-IT"/>
        </w:rPr>
        <w:t>Durante una fase di riscaldamento i flussi glaciali trasportano i propri clasti</w:t>
      </w:r>
    </w:p>
    <w:p w:rsidR="00966A15" w:rsidRDefault="00AA3BFC">
      <w:pPr>
        <w:pStyle w:val="Predefinito"/>
        <w:numPr>
          <w:ilvl w:val="0"/>
          <w:numId w:val="19"/>
        </w:numPr>
      </w:pPr>
      <w:r>
        <w:rPr>
          <w:rFonts w:ascii="Arial Narrow" w:hAnsi="Arial Narrow"/>
          <w:lang w:val="it-IT"/>
        </w:rPr>
        <w:t>sempre più lontano dalla linea di costa</w:t>
      </w:r>
    </w:p>
    <w:p w:rsidR="00966A15" w:rsidRDefault="00AA3BFC">
      <w:pPr>
        <w:pStyle w:val="Predefinito"/>
        <w:numPr>
          <w:ilvl w:val="0"/>
          <w:numId w:val="19"/>
        </w:numPr>
      </w:pPr>
      <w:r>
        <w:rPr>
          <w:rFonts w:ascii="Arial Narrow" w:hAnsi="Arial Narrow"/>
          <w:b/>
          <w:bCs/>
          <w:lang w:val="it-IT"/>
        </w:rPr>
        <w:t>sempre più vicino alla linea di costa</w:t>
      </w:r>
    </w:p>
    <w:p w:rsidR="00966A15" w:rsidRDefault="00966A15">
      <w:pPr>
        <w:pStyle w:val="Predefinito"/>
      </w:pPr>
    </w:p>
    <w:p w:rsidR="00966A15" w:rsidRDefault="00AA3BFC">
      <w:pPr>
        <w:pStyle w:val="Predefinito"/>
      </w:pPr>
      <w:r>
        <w:rPr>
          <w:rFonts w:ascii="Arial Narrow" w:hAnsi="Arial Narrow"/>
          <w:lang w:val="it-IT"/>
        </w:rPr>
        <w:t xml:space="preserve">Quando accade che la piattaforma non ancorata si ritira </w:t>
      </w:r>
      <w:r>
        <w:rPr>
          <w:rFonts w:ascii="Arial Narrow" w:hAnsi="Arial Narrow"/>
          <w:lang w:val="it-IT"/>
        </w:rPr>
        <w:t>completamente, scomparendo?</w:t>
      </w:r>
    </w:p>
    <w:p w:rsidR="00966A15" w:rsidRDefault="00AA3BFC">
      <w:pPr>
        <w:pStyle w:val="Predefinito"/>
        <w:numPr>
          <w:ilvl w:val="0"/>
          <w:numId w:val="20"/>
        </w:numPr>
      </w:pPr>
      <w:r>
        <w:rPr>
          <w:rFonts w:ascii="Arial Narrow" w:hAnsi="Arial Narrow"/>
          <w:b/>
          <w:bCs/>
          <w:lang w:val="it-IT"/>
        </w:rPr>
        <w:t>in corrispondenza delle massime temperature registrate</w:t>
      </w:r>
    </w:p>
    <w:p w:rsidR="00966A15" w:rsidRDefault="00AA3BFC">
      <w:pPr>
        <w:pStyle w:val="Predefinito"/>
        <w:numPr>
          <w:ilvl w:val="0"/>
          <w:numId w:val="20"/>
        </w:numPr>
      </w:pPr>
      <w:r>
        <w:rPr>
          <w:rFonts w:ascii="Arial Narrow" w:hAnsi="Arial Narrow"/>
          <w:lang w:val="it-IT"/>
        </w:rPr>
        <w:t>quando le temperature sono molto basse</w:t>
      </w:r>
    </w:p>
    <w:p w:rsidR="00966A15" w:rsidRDefault="00966A15">
      <w:pPr>
        <w:pStyle w:val="Predefinito"/>
      </w:pPr>
    </w:p>
    <w:p w:rsidR="00966A15" w:rsidRDefault="00AA3BFC">
      <w:pPr>
        <w:pStyle w:val="Predefinito"/>
      </w:pPr>
      <w:r>
        <w:rPr>
          <w:rFonts w:ascii="Arial Narrow" w:hAnsi="Arial Narrow"/>
          <w:b/>
          <w:bCs/>
          <w:sz w:val="28"/>
          <w:szCs w:val="28"/>
          <w:lang w:val="it-IT"/>
        </w:rPr>
        <w:t>I GHIACCIAI</w:t>
      </w:r>
    </w:p>
    <w:p w:rsidR="00966A15" w:rsidRDefault="00966A15">
      <w:pPr>
        <w:pStyle w:val="Predefinito"/>
      </w:pPr>
    </w:p>
    <w:p w:rsidR="00966A15" w:rsidRDefault="00AA3BFC">
      <w:pPr>
        <w:pStyle w:val="Predefinito"/>
      </w:pPr>
      <w:r>
        <w:rPr>
          <w:rFonts w:ascii="Arial Narrow" w:hAnsi="Arial Narrow"/>
          <w:lang w:val="it-IT"/>
        </w:rPr>
        <w:t>Qual è il ghiacciaio più vicino al sito di carotaggio?</w:t>
      </w:r>
    </w:p>
    <w:p w:rsidR="00966A15" w:rsidRDefault="00AA3BFC">
      <w:pPr>
        <w:pStyle w:val="Predefinito"/>
        <w:numPr>
          <w:ilvl w:val="0"/>
          <w:numId w:val="21"/>
        </w:numPr>
      </w:pPr>
      <w:r>
        <w:rPr>
          <w:rFonts w:ascii="Arial Narrow" w:hAnsi="Arial Narrow"/>
          <w:b/>
          <w:bCs/>
          <w:lang w:val="it-IT"/>
        </w:rPr>
        <w:t>Koettlitz</w:t>
      </w:r>
    </w:p>
    <w:p w:rsidR="00966A15" w:rsidRDefault="00AA3BFC">
      <w:pPr>
        <w:pStyle w:val="Predefinito"/>
        <w:numPr>
          <w:ilvl w:val="0"/>
          <w:numId w:val="21"/>
        </w:numPr>
      </w:pPr>
      <w:r>
        <w:rPr>
          <w:rFonts w:ascii="Arial Narrow" w:hAnsi="Arial Narrow"/>
          <w:lang w:val="it-IT"/>
        </w:rPr>
        <w:t>Skelton</w:t>
      </w:r>
    </w:p>
    <w:p w:rsidR="00966A15" w:rsidRDefault="00AA3BFC">
      <w:pPr>
        <w:pStyle w:val="Predefinito"/>
        <w:numPr>
          <w:ilvl w:val="0"/>
          <w:numId w:val="21"/>
        </w:numPr>
      </w:pPr>
      <w:r>
        <w:rPr>
          <w:rFonts w:ascii="Arial Narrow" w:hAnsi="Arial Narrow"/>
          <w:lang w:val="it-IT"/>
        </w:rPr>
        <w:t>Mulock</w:t>
      </w:r>
    </w:p>
    <w:p w:rsidR="00966A15" w:rsidRDefault="00AA3BFC">
      <w:pPr>
        <w:pStyle w:val="Predefinito"/>
        <w:numPr>
          <w:ilvl w:val="0"/>
          <w:numId w:val="21"/>
        </w:numPr>
      </w:pPr>
      <w:r>
        <w:rPr>
          <w:rFonts w:ascii="Arial Narrow" w:hAnsi="Arial Narrow"/>
          <w:lang w:val="it-IT"/>
        </w:rPr>
        <w:t>Byrd</w:t>
      </w:r>
    </w:p>
    <w:p w:rsidR="00966A15" w:rsidRDefault="00966A15">
      <w:pPr>
        <w:pStyle w:val="Predefinito"/>
      </w:pPr>
    </w:p>
    <w:p w:rsidR="00966A15" w:rsidRDefault="00AA3BFC">
      <w:pPr>
        <w:pStyle w:val="Predefinito"/>
      </w:pPr>
      <w:r>
        <w:rPr>
          <w:rFonts w:ascii="Arial Narrow" w:hAnsi="Arial Narrow"/>
          <w:lang w:val="it-IT"/>
        </w:rPr>
        <w:t>Lancia l’animazione e osserva cosa</w:t>
      </w:r>
      <w:r>
        <w:rPr>
          <w:rFonts w:ascii="Arial Narrow" w:hAnsi="Arial Narrow"/>
          <w:lang w:val="it-IT"/>
        </w:rPr>
        <w:t xml:space="preserve"> compare nell’area di ricerca.</w:t>
      </w:r>
    </w:p>
    <w:p w:rsidR="00966A15" w:rsidRDefault="00966A15">
      <w:pPr>
        <w:pStyle w:val="Predefinito"/>
      </w:pPr>
    </w:p>
    <w:p w:rsidR="00966A15" w:rsidRDefault="00AA3BFC">
      <w:pPr>
        <w:pStyle w:val="Predefinito"/>
      </w:pPr>
      <w:r>
        <w:rPr>
          <w:rFonts w:ascii="Arial Narrow" w:hAnsi="Arial Narrow"/>
          <w:lang w:val="it-IT"/>
        </w:rPr>
        <w:t>Cosa rappresentano le scie colorate provenienti dai 4 ghiacciai?</w:t>
      </w:r>
    </w:p>
    <w:p w:rsidR="00966A15" w:rsidRDefault="00AA3BFC">
      <w:pPr>
        <w:pStyle w:val="Predefinito"/>
        <w:numPr>
          <w:ilvl w:val="0"/>
          <w:numId w:val="22"/>
        </w:numPr>
      </w:pPr>
      <w:r>
        <w:rPr>
          <w:rFonts w:ascii="Arial Narrow" w:hAnsi="Arial Narrow"/>
          <w:b/>
          <w:bCs/>
          <w:lang w:val="it-IT"/>
        </w:rPr>
        <w:t>Flussi glaciali</w:t>
      </w:r>
    </w:p>
    <w:p w:rsidR="00966A15" w:rsidRDefault="00AA3BFC">
      <w:pPr>
        <w:pStyle w:val="Predefinito"/>
        <w:numPr>
          <w:ilvl w:val="0"/>
          <w:numId w:val="22"/>
        </w:numPr>
      </w:pPr>
      <w:r>
        <w:rPr>
          <w:rFonts w:ascii="Arial Narrow" w:hAnsi="Arial Narrow"/>
          <w:lang w:val="it-IT"/>
        </w:rPr>
        <w:t>Dei fiumi d’acqua</w:t>
      </w:r>
    </w:p>
    <w:p w:rsidR="00966A15" w:rsidRDefault="00966A15">
      <w:pPr>
        <w:pStyle w:val="Predefinito"/>
      </w:pPr>
    </w:p>
    <w:p w:rsidR="00966A15" w:rsidRDefault="00AA3BFC">
      <w:pPr>
        <w:pStyle w:val="Predefinito"/>
      </w:pPr>
      <w:r>
        <w:rPr>
          <w:rFonts w:ascii="Arial Narrow" w:hAnsi="Arial Narrow"/>
          <w:lang w:val="it-IT"/>
        </w:rPr>
        <w:t>Cosa rappresentano i puntini colorati in movimento?</w:t>
      </w:r>
    </w:p>
    <w:p w:rsidR="00966A15" w:rsidRDefault="00AA3BFC">
      <w:pPr>
        <w:pStyle w:val="Predefinito"/>
        <w:numPr>
          <w:ilvl w:val="0"/>
          <w:numId w:val="23"/>
        </w:numPr>
      </w:pPr>
      <w:r>
        <w:rPr>
          <w:rFonts w:ascii="Arial Narrow" w:hAnsi="Arial Narrow"/>
          <w:lang w:val="it-IT"/>
        </w:rPr>
        <w:t>I detriti glaciali che rotolano sul ghiaccio</w:t>
      </w:r>
    </w:p>
    <w:p w:rsidR="00966A15" w:rsidRDefault="00AA3BFC">
      <w:pPr>
        <w:pStyle w:val="Predefinito"/>
        <w:numPr>
          <w:ilvl w:val="0"/>
          <w:numId w:val="23"/>
        </w:numPr>
      </w:pPr>
      <w:r>
        <w:rPr>
          <w:rFonts w:ascii="Arial Narrow" w:hAnsi="Arial Narrow"/>
          <w:b/>
          <w:bCs/>
          <w:lang w:val="it-IT"/>
        </w:rPr>
        <w:t>I detriti glaciali che si m</w:t>
      </w:r>
      <w:r>
        <w:rPr>
          <w:rFonts w:ascii="Arial Narrow" w:hAnsi="Arial Narrow"/>
          <w:b/>
          <w:bCs/>
          <w:lang w:val="it-IT"/>
        </w:rPr>
        <w:t>uovono incorporati al ghiaccio</w:t>
      </w:r>
    </w:p>
    <w:p w:rsidR="00966A15" w:rsidRDefault="00966A15">
      <w:pPr>
        <w:pStyle w:val="Predefinito"/>
      </w:pPr>
    </w:p>
    <w:p w:rsidR="00966A15" w:rsidRDefault="00AA3BFC">
      <w:pPr>
        <w:pStyle w:val="Predefinito"/>
      </w:pPr>
      <w:r>
        <w:rPr>
          <w:rFonts w:ascii="Arial Narrow" w:hAnsi="Arial Narrow"/>
          <w:lang w:val="it-IT"/>
        </w:rPr>
        <w:t>Cosa rappresentano i diversi colori?</w:t>
      </w:r>
    </w:p>
    <w:p w:rsidR="00966A15" w:rsidRDefault="00AA3BFC">
      <w:pPr>
        <w:pStyle w:val="Predefinito"/>
        <w:numPr>
          <w:ilvl w:val="0"/>
          <w:numId w:val="24"/>
        </w:numPr>
      </w:pPr>
      <w:r>
        <w:rPr>
          <w:rFonts w:ascii="Arial Narrow" w:hAnsi="Arial Narrow"/>
          <w:lang w:val="it-IT"/>
        </w:rPr>
        <w:t>Detriti provenienti da rocce diverse (tipologia di roccia)</w:t>
      </w:r>
    </w:p>
    <w:p w:rsidR="00966A15" w:rsidRDefault="00AA3BFC">
      <w:pPr>
        <w:pStyle w:val="Predefinito"/>
        <w:numPr>
          <w:ilvl w:val="0"/>
          <w:numId w:val="24"/>
        </w:numPr>
      </w:pPr>
      <w:r>
        <w:rPr>
          <w:rFonts w:ascii="Arial Narrow" w:hAnsi="Arial Narrow"/>
          <w:b/>
          <w:bCs/>
          <w:lang w:val="it-IT"/>
        </w:rPr>
        <w:t>Detriti trasportati da ghiacciai diversi (provenienza)</w:t>
      </w:r>
    </w:p>
    <w:p w:rsidR="00966A15" w:rsidRDefault="00966A15">
      <w:pPr>
        <w:pStyle w:val="Predefinito"/>
      </w:pPr>
    </w:p>
    <w:p w:rsidR="00966A15" w:rsidRDefault="00AA3BFC">
      <w:pPr>
        <w:pStyle w:val="Predefinito"/>
      </w:pPr>
      <w:r>
        <w:rPr>
          <w:rFonts w:ascii="Arial Narrow" w:hAnsi="Arial Narrow"/>
          <w:b/>
          <w:bCs/>
          <w:sz w:val="28"/>
          <w:szCs w:val="28"/>
          <w:lang w:val="it-IT"/>
        </w:rPr>
        <w:t xml:space="preserve">LA CAROTA </w:t>
      </w:r>
    </w:p>
    <w:p w:rsidR="00966A15" w:rsidRDefault="00966A15">
      <w:pPr>
        <w:pStyle w:val="Predefinito"/>
      </w:pPr>
    </w:p>
    <w:p w:rsidR="00966A15" w:rsidRDefault="00AA3BFC">
      <w:pPr>
        <w:pStyle w:val="Predefinito"/>
      </w:pPr>
      <w:r>
        <w:rPr>
          <w:rFonts w:ascii="Arial Narrow" w:hAnsi="Arial Narrow"/>
          <w:lang w:val="it-IT"/>
        </w:rPr>
        <w:t>I sedimenti che stanno più in basso nella colonna sono:</w:t>
      </w:r>
    </w:p>
    <w:p w:rsidR="00966A15" w:rsidRDefault="00AA3BFC">
      <w:pPr>
        <w:pStyle w:val="Predefinito"/>
        <w:numPr>
          <w:ilvl w:val="0"/>
          <w:numId w:val="25"/>
        </w:numPr>
      </w:pPr>
      <w:r>
        <w:rPr>
          <w:rFonts w:ascii="Arial Narrow" w:hAnsi="Arial Narrow"/>
          <w:b/>
          <w:bCs/>
          <w:lang w:val="it-IT"/>
        </w:rPr>
        <w:t xml:space="preserve">più </w:t>
      </w:r>
      <w:r>
        <w:rPr>
          <w:rFonts w:ascii="Arial Narrow" w:hAnsi="Arial Narrow"/>
          <w:b/>
          <w:bCs/>
          <w:lang w:val="it-IT"/>
        </w:rPr>
        <w:t>antichi</w:t>
      </w:r>
    </w:p>
    <w:p w:rsidR="00966A15" w:rsidRDefault="00AA3BFC">
      <w:pPr>
        <w:pStyle w:val="Predefinito"/>
        <w:numPr>
          <w:ilvl w:val="0"/>
          <w:numId w:val="25"/>
        </w:numPr>
      </w:pPr>
      <w:r>
        <w:rPr>
          <w:rFonts w:ascii="Arial Narrow" w:hAnsi="Arial Narrow"/>
          <w:lang w:val="it-IT"/>
        </w:rPr>
        <w:t>più recenti</w:t>
      </w:r>
    </w:p>
    <w:p w:rsidR="00966A15" w:rsidRDefault="00966A15">
      <w:pPr>
        <w:pStyle w:val="Predefinito"/>
      </w:pPr>
    </w:p>
    <w:p w:rsidR="00966A15" w:rsidRDefault="00AA3BFC">
      <w:pPr>
        <w:pStyle w:val="Predefinito"/>
      </w:pPr>
      <w:r>
        <w:rPr>
          <w:rFonts w:ascii="Arial Narrow" w:hAnsi="Arial Narrow"/>
          <w:lang w:val="it-IT"/>
        </w:rPr>
        <w:t>Osserva bene cosa accade nella colonna dei sedimenti durante l’animazione e rispondi:</w:t>
      </w:r>
    </w:p>
    <w:p w:rsidR="00966A15" w:rsidRDefault="00966A15">
      <w:pPr>
        <w:pStyle w:val="Predefinito"/>
      </w:pPr>
    </w:p>
    <w:p w:rsidR="00966A15" w:rsidRDefault="00AA3BFC">
      <w:pPr>
        <w:pStyle w:val="Predefinito"/>
      </w:pPr>
      <w:r>
        <w:rPr>
          <w:rFonts w:ascii="Arial Narrow" w:hAnsi="Arial Narrow"/>
          <w:lang w:val="it-IT"/>
        </w:rPr>
        <w:t>Come appaiono i sedimenti che si raccolgono durante le fasi di raffreddamento?</w:t>
      </w:r>
    </w:p>
    <w:p w:rsidR="00966A15" w:rsidRDefault="00AA3BFC">
      <w:pPr>
        <w:pStyle w:val="Predefinito"/>
        <w:numPr>
          <w:ilvl w:val="0"/>
          <w:numId w:val="26"/>
        </w:numPr>
      </w:pPr>
      <w:r>
        <w:rPr>
          <w:rFonts w:ascii="Arial Narrow" w:hAnsi="Arial Narrow"/>
          <w:lang w:val="it-IT"/>
        </w:rPr>
        <w:t>con stratificazione molto evidente formata da tanti strati sottili</w:t>
      </w:r>
    </w:p>
    <w:p w:rsidR="00966A15" w:rsidRDefault="00AA3BFC">
      <w:pPr>
        <w:pStyle w:val="Predefinito"/>
        <w:numPr>
          <w:ilvl w:val="0"/>
          <w:numId w:val="26"/>
        </w:numPr>
      </w:pPr>
      <w:r>
        <w:rPr>
          <w:rFonts w:ascii="Arial Narrow" w:hAnsi="Arial Narrow"/>
          <w:b/>
          <w:bCs/>
          <w:lang w:val="it-IT"/>
        </w:rPr>
        <w:t>co</w:t>
      </w:r>
      <w:r>
        <w:rPr>
          <w:rFonts w:ascii="Arial Narrow" w:hAnsi="Arial Narrow"/>
          <w:b/>
          <w:bCs/>
          <w:lang w:val="it-IT"/>
        </w:rPr>
        <w:t>n stratificazione poco evidente formata da strati spessi e a volte un po’ caotici</w:t>
      </w:r>
    </w:p>
    <w:p w:rsidR="00966A15" w:rsidRDefault="00AA3BFC">
      <w:pPr>
        <w:pStyle w:val="Predefinito"/>
      </w:pPr>
      <w:r>
        <w:rPr>
          <w:rFonts w:ascii="Arial Narrow" w:hAnsi="Arial Narrow"/>
          <w:lang w:val="it-IT"/>
        </w:rPr>
        <w:t>E durante le fasi più calde</w:t>
      </w:r>
    </w:p>
    <w:p w:rsidR="00966A15" w:rsidRDefault="00AA3BFC">
      <w:pPr>
        <w:pStyle w:val="Predefinito"/>
        <w:numPr>
          <w:ilvl w:val="0"/>
          <w:numId w:val="27"/>
        </w:numPr>
      </w:pPr>
      <w:r>
        <w:rPr>
          <w:rFonts w:ascii="Arial Narrow" w:hAnsi="Arial Narrow"/>
          <w:b/>
          <w:bCs/>
          <w:lang w:val="it-IT"/>
        </w:rPr>
        <w:t>con stratificazione molto evidente formata da tanti strati sottili</w:t>
      </w:r>
    </w:p>
    <w:p w:rsidR="00966A15" w:rsidRDefault="00AA3BFC">
      <w:pPr>
        <w:pStyle w:val="Predefinito"/>
        <w:numPr>
          <w:ilvl w:val="0"/>
          <w:numId w:val="27"/>
        </w:numPr>
      </w:pPr>
      <w:r>
        <w:rPr>
          <w:rFonts w:ascii="Arial Narrow" w:hAnsi="Arial Narrow"/>
          <w:lang w:val="it-IT"/>
        </w:rPr>
        <w:t xml:space="preserve">con stratificazione poco evidente formata da strati spessi e a volte un po’ </w:t>
      </w:r>
      <w:r>
        <w:rPr>
          <w:rFonts w:ascii="Arial Narrow" w:hAnsi="Arial Narrow"/>
          <w:lang w:val="it-IT"/>
        </w:rPr>
        <w:t>caotici</w:t>
      </w:r>
    </w:p>
    <w:p w:rsidR="00966A15" w:rsidRDefault="00966A15">
      <w:pPr>
        <w:pStyle w:val="Predefinito"/>
      </w:pPr>
    </w:p>
    <w:p w:rsidR="00966A15" w:rsidRDefault="00AA3BFC">
      <w:pPr>
        <w:pStyle w:val="Predefinito"/>
      </w:pPr>
      <w:r>
        <w:rPr>
          <w:rFonts w:ascii="Arial Narrow" w:hAnsi="Arial Narrow"/>
          <w:lang w:val="it-IT"/>
        </w:rPr>
        <w:t>Osserva ora in particolare il colore prevalente dei sedimenti che si accumulano nel sito.</w:t>
      </w:r>
    </w:p>
    <w:p w:rsidR="00966A15" w:rsidRDefault="00AA3BFC">
      <w:pPr>
        <w:pStyle w:val="Predefinito"/>
      </w:pPr>
      <w:r>
        <w:rPr>
          <w:rFonts w:ascii="Arial Narrow" w:hAnsi="Arial Narrow"/>
          <w:lang w:val="it-IT"/>
        </w:rPr>
        <w:t>Fai scorrere l’animazione tra - 150Ky e - 120 Ky</w:t>
      </w:r>
    </w:p>
    <w:p w:rsidR="00966A15" w:rsidRDefault="00966A15">
      <w:pPr>
        <w:pStyle w:val="Predefinito"/>
      </w:pPr>
    </w:p>
    <w:p w:rsidR="00966A15" w:rsidRDefault="00AA3BFC">
      <w:pPr>
        <w:pStyle w:val="Predefinito"/>
      </w:pPr>
      <w:r>
        <w:rPr>
          <w:rFonts w:ascii="Arial Narrow" w:hAnsi="Arial Narrow"/>
          <w:lang w:val="it-IT"/>
        </w:rPr>
        <w:t>La temperatura in questo periodo di tempo</w:t>
      </w:r>
    </w:p>
    <w:p w:rsidR="00966A15" w:rsidRDefault="00AA3BFC">
      <w:pPr>
        <w:pStyle w:val="Predefinito"/>
        <w:numPr>
          <w:ilvl w:val="0"/>
          <w:numId w:val="28"/>
        </w:numPr>
      </w:pPr>
      <w:r>
        <w:rPr>
          <w:rFonts w:ascii="Arial Narrow" w:hAnsi="Arial Narrow"/>
          <w:b/>
          <w:bCs/>
          <w:lang w:val="it-IT"/>
        </w:rPr>
        <w:t>sta aumentando</w:t>
      </w:r>
    </w:p>
    <w:p w:rsidR="00966A15" w:rsidRDefault="00AA3BFC">
      <w:pPr>
        <w:pStyle w:val="Predefinito"/>
        <w:numPr>
          <w:ilvl w:val="0"/>
          <w:numId w:val="28"/>
        </w:numPr>
      </w:pPr>
      <w:r>
        <w:rPr>
          <w:rFonts w:ascii="Arial Narrow" w:hAnsi="Arial Narrow"/>
          <w:lang w:val="it-IT"/>
        </w:rPr>
        <w:t>sta diminuendo</w:t>
      </w:r>
    </w:p>
    <w:p w:rsidR="00966A15" w:rsidRDefault="00966A15">
      <w:pPr>
        <w:pStyle w:val="Predefinito"/>
      </w:pPr>
    </w:p>
    <w:p w:rsidR="00966A15" w:rsidRDefault="00AA3BFC">
      <w:pPr>
        <w:pStyle w:val="Predefinito"/>
      </w:pPr>
      <w:r>
        <w:rPr>
          <w:rFonts w:ascii="Arial Narrow" w:hAnsi="Arial Narrow"/>
          <w:lang w:val="it-IT"/>
        </w:rPr>
        <w:t>La piattaforma in questo periodo d</w:t>
      </w:r>
      <w:r>
        <w:rPr>
          <w:rFonts w:ascii="Arial Narrow" w:hAnsi="Arial Narrow"/>
          <w:lang w:val="it-IT"/>
        </w:rPr>
        <w:t>i tempo</w:t>
      </w:r>
    </w:p>
    <w:p w:rsidR="00966A15" w:rsidRDefault="00AA3BFC">
      <w:pPr>
        <w:pStyle w:val="Predefinito"/>
        <w:numPr>
          <w:ilvl w:val="0"/>
          <w:numId w:val="29"/>
        </w:numPr>
      </w:pPr>
      <w:r>
        <w:rPr>
          <w:rFonts w:ascii="Arial Narrow" w:hAnsi="Arial Narrow"/>
          <w:lang w:val="it-IT"/>
        </w:rPr>
        <w:t>sta avanzando</w:t>
      </w:r>
    </w:p>
    <w:p w:rsidR="00966A15" w:rsidRDefault="00AA3BFC">
      <w:pPr>
        <w:pStyle w:val="Predefinito"/>
        <w:numPr>
          <w:ilvl w:val="0"/>
          <w:numId w:val="29"/>
        </w:numPr>
      </w:pPr>
      <w:r>
        <w:rPr>
          <w:rFonts w:ascii="Arial Narrow" w:hAnsi="Arial Narrow"/>
          <w:b/>
          <w:bCs/>
          <w:lang w:val="it-IT"/>
        </w:rPr>
        <w:t>si sta ritirando</w:t>
      </w:r>
    </w:p>
    <w:p w:rsidR="00966A15" w:rsidRDefault="00966A15">
      <w:pPr>
        <w:pStyle w:val="Predefinito"/>
      </w:pPr>
    </w:p>
    <w:p w:rsidR="00966A15" w:rsidRDefault="00AA3BFC">
      <w:pPr>
        <w:pStyle w:val="Predefinito"/>
      </w:pPr>
      <w:r>
        <w:rPr>
          <w:rFonts w:ascii="Arial Narrow" w:hAnsi="Arial Narrow"/>
          <w:lang w:val="it-IT"/>
        </w:rPr>
        <w:t>La sequenza del colore dei sedimenti che si raccolgono nella colonna in questo periodo di tempo è</w:t>
      </w:r>
    </w:p>
    <w:p w:rsidR="00966A15" w:rsidRDefault="00AA3BFC">
      <w:pPr>
        <w:pStyle w:val="Predefinito"/>
        <w:numPr>
          <w:ilvl w:val="0"/>
          <w:numId w:val="30"/>
        </w:numPr>
      </w:pPr>
      <w:r>
        <w:rPr>
          <w:rFonts w:ascii="Arial Narrow" w:hAnsi="Arial Narrow"/>
          <w:b/>
          <w:bCs/>
          <w:lang w:val="it-IT"/>
        </w:rPr>
        <w:t>giallo/arancione/verde</w:t>
      </w:r>
    </w:p>
    <w:p w:rsidR="00966A15" w:rsidRDefault="00AA3BFC">
      <w:pPr>
        <w:pStyle w:val="Predefinito"/>
        <w:numPr>
          <w:ilvl w:val="0"/>
          <w:numId w:val="30"/>
        </w:numPr>
      </w:pPr>
      <w:r>
        <w:rPr>
          <w:rFonts w:ascii="Arial Narrow" w:hAnsi="Arial Narrow"/>
          <w:lang w:val="it-IT"/>
        </w:rPr>
        <w:t>giallo/verde/arancione</w:t>
      </w:r>
    </w:p>
    <w:p w:rsidR="00966A15" w:rsidRDefault="00AA3BFC">
      <w:pPr>
        <w:pStyle w:val="Predefinito"/>
        <w:numPr>
          <w:ilvl w:val="0"/>
          <w:numId w:val="30"/>
        </w:numPr>
      </w:pPr>
      <w:r>
        <w:rPr>
          <w:rFonts w:ascii="Arial Narrow" w:hAnsi="Arial Narrow"/>
          <w:lang w:val="it-IT"/>
        </w:rPr>
        <w:t>verde/giallo/arancione</w:t>
      </w:r>
    </w:p>
    <w:p w:rsidR="00966A15" w:rsidRDefault="00966A15">
      <w:pPr>
        <w:pStyle w:val="Predefinito"/>
      </w:pPr>
    </w:p>
    <w:p w:rsidR="00966A15" w:rsidRDefault="00AA3BFC">
      <w:pPr>
        <w:pStyle w:val="Predefinito"/>
      </w:pPr>
      <w:r>
        <w:rPr>
          <w:rFonts w:ascii="Arial Narrow" w:hAnsi="Arial Narrow"/>
          <w:lang w:val="it-IT"/>
        </w:rPr>
        <w:t xml:space="preserve">Ciò significa che nella fase iniziale i detriti </w:t>
      </w:r>
      <w:r>
        <w:rPr>
          <w:rFonts w:ascii="Arial Narrow" w:hAnsi="Arial Narrow"/>
          <w:lang w:val="it-IT"/>
        </w:rPr>
        <w:t>provengono in prevalenza dai ghiacciai...</w:t>
      </w:r>
    </w:p>
    <w:p w:rsidR="00966A15" w:rsidRDefault="00AA3BFC">
      <w:pPr>
        <w:pStyle w:val="Predefinito"/>
        <w:numPr>
          <w:ilvl w:val="0"/>
          <w:numId w:val="31"/>
        </w:numPr>
      </w:pPr>
      <w:r>
        <w:rPr>
          <w:rFonts w:ascii="Arial Narrow" w:hAnsi="Arial Narrow"/>
          <w:b/>
          <w:bCs/>
          <w:lang w:val="it-IT"/>
        </w:rPr>
        <w:t>più lontani dal sito di carotaggio</w:t>
      </w:r>
    </w:p>
    <w:p w:rsidR="00966A15" w:rsidRDefault="00AA3BFC">
      <w:pPr>
        <w:pStyle w:val="Predefinito"/>
        <w:numPr>
          <w:ilvl w:val="0"/>
          <w:numId w:val="31"/>
        </w:numPr>
      </w:pPr>
      <w:r>
        <w:rPr>
          <w:rFonts w:ascii="Arial Narrow" w:hAnsi="Arial Narrow"/>
          <w:lang w:val="it-IT"/>
        </w:rPr>
        <w:t>più vicini dal sito di carotaggio</w:t>
      </w:r>
    </w:p>
    <w:p w:rsidR="00966A15" w:rsidRDefault="00966A15">
      <w:pPr>
        <w:pStyle w:val="Predefinito"/>
      </w:pPr>
    </w:p>
    <w:p w:rsidR="00966A15" w:rsidRDefault="00AA3BFC">
      <w:pPr>
        <w:pStyle w:val="Predefinito"/>
      </w:pPr>
      <w:r>
        <w:rPr>
          <w:rFonts w:ascii="Arial Narrow" w:hAnsi="Arial Narrow"/>
          <w:lang w:val="it-IT"/>
        </w:rPr>
        <w:t>Cosa succede a circa -137 Ky?</w:t>
      </w:r>
    </w:p>
    <w:p w:rsidR="00966A15" w:rsidRDefault="00AA3BFC">
      <w:pPr>
        <w:pStyle w:val="Predefinito"/>
        <w:numPr>
          <w:ilvl w:val="0"/>
          <w:numId w:val="32"/>
        </w:numPr>
      </w:pPr>
      <w:r>
        <w:rPr>
          <w:rFonts w:ascii="Arial Narrow" w:hAnsi="Arial Narrow"/>
          <w:lang w:val="it-IT"/>
        </w:rPr>
        <w:t>il sito di perforazione DS si trova sulla piattaforma flottante e la stratificazione fine dei sedimenti diventa ev</w:t>
      </w:r>
      <w:r>
        <w:rPr>
          <w:rFonts w:ascii="Arial Narrow" w:hAnsi="Arial Narrow"/>
          <w:lang w:val="it-IT"/>
        </w:rPr>
        <w:t>idente</w:t>
      </w:r>
    </w:p>
    <w:p w:rsidR="00966A15" w:rsidRDefault="00AA3BFC">
      <w:pPr>
        <w:pStyle w:val="Predefinito"/>
        <w:numPr>
          <w:ilvl w:val="0"/>
          <w:numId w:val="32"/>
        </w:numPr>
      </w:pPr>
      <w:r>
        <w:rPr>
          <w:rFonts w:ascii="Arial Narrow" w:hAnsi="Arial Narrow"/>
          <w:lang w:val="it-IT"/>
        </w:rPr>
        <w:t>il sito di perforazione DS si trova sulla piattaforma ancorata e la stratificazione fine dei sedimenti diventa evidente</w:t>
      </w:r>
    </w:p>
    <w:p w:rsidR="00966A15" w:rsidRDefault="00AA3BFC">
      <w:pPr>
        <w:pStyle w:val="Predefinito"/>
        <w:numPr>
          <w:ilvl w:val="0"/>
          <w:numId w:val="32"/>
        </w:numPr>
      </w:pPr>
      <w:r>
        <w:rPr>
          <w:rFonts w:ascii="Arial Narrow" w:hAnsi="Arial Narrow"/>
          <w:b/>
          <w:bCs/>
          <w:lang w:val="it-IT"/>
        </w:rPr>
        <w:t>il sito di perforazione DS si trova sulla piattaforma flottante e la stratificazione non appare evidente</w:t>
      </w:r>
    </w:p>
    <w:p w:rsidR="00966A15" w:rsidRDefault="00AA3BFC">
      <w:pPr>
        <w:pStyle w:val="Predefinito"/>
        <w:numPr>
          <w:ilvl w:val="0"/>
          <w:numId w:val="32"/>
        </w:numPr>
      </w:pPr>
      <w:r>
        <w:rPr>
          <w:rFonts w:ascii="Arial Narrow" w:hAnsi="Arial Narrow"/>
          <w:lang w:val="it-IT"/>
        </w:rPr>
        <w:t xml:space="preserve">il sito di perforazione </w:t>
      </w:r>
      <w:r>
        <w:rPr>
          <w:rFonts w:ascii="Arial Narrow" w:hAnsi="Arial Narrow"/>
          <w:lang w:val="it-IT"/>
        </w:rPr>
        <w:t>DS si trova sulla piattaforma ancorata e la stratificazione non appare evidente</w:t>
      </w:r>
    </w:p>
    <w:p w:rsidR="00966A15" w:rsidRDefault="00AA3BFC">
      <w:pPr>
        <w:pStyle w:val="Predefinito"/>
      </w:pPr>
      <w:r>
        <w:rPr>
          <w:rFonts w:ascii="Arial Narrow" w:hAnsi="Arial Narrow"/>
          <w:lang w:val="it-IT"/>
        </w:rPr>
        <w:t>Cosa succede a circa -131 Ky?</w:t>
      </w:r>
    </w:p>
    <w:p w:rsidR="00966A15" w:rsidRDefault="00AA3BFC">
      <w:pPr>
        <w:pStyle w:val="Predefinito"/>
        <w:numPr>
          <w:ilvl w:val="0"/>
          <w:numId w:val="33"/>
        </w:numPr>
      </w:pPr>
      <w:r>
        <w:rPr>
          <w:rFonts w:ascii="Arial Narrow" w:hAnsi="Arial Narrow"/>
          <w:lang w:val="it-IT"/>
        </w:rPr>
        <w:t>il sito di perforazione si trova sulla piattaforma flottante</w:t>
      </w:r>
    </w:p>
    <w:p w:rsidR="00966A15" w:rsidRDefault="00AA3BFC">
      <w:pPr>
        <w:pStyle w:val="Predefinito"/>
        <w:numPr>
          <w:ilvl w:val="0"/>
          <w:numId w:val="33"/>
        </w:numPr>
      </w:pPr>
      <w:r>
        <w:rPr>
          <w:rFonts w:ascii="Arial Narrow" w:hAnsi="Arial Narrow"/>
          <w:lang w:val="it-IT"/>
        </w:rPr>
        <w:t>il sito di perforazione si trova sulla piattaforma ancorata</w:t>
      </w:r>
    </w:p>
    <w:p w:rsidR="00966A15" w:rsidRDefault="00AA3BFC">
      <w:pPr>
        <w:pStyle w:val="Predefinito"/>
        <w:numPr>
          <w:ilvl w:val="0"/>
          <w:numId w:val="33"/>
        </w:numPr>
      </w:pPr>
      <w:r>
        <w:rPr>
          <w:rFonts w:ascii="Arial Narrow" w:hAnsi="Arial Narrow"/>
          <w:b/>
          <w:bCs/>
          <w:lang w:val="it-IT"/>
        </w:rPr>
        <w:t>il sito di perforazione s</w:t>
      </w:r>
      <w:r>
        <w:rPr>
          <w:rFonts w:ascii="Arial Narrow" w:hAnsi="Arial Narrow"/>
          <w:b/>
          <w:bCs/>
          <w:lang w:val="it-IT"/>
        </w:rPr>
        <w:t>i trova in mare aperto</w:t>
      </w:r>
    </w:p>
    <w:p w:rsidR="00966A15" w:rsidRDefault="00966A15">
      <w:pPr>
        <w:pStyle w:val="Predefinito"/>
      </w:pPr>
    </w:p>
    <w:p w:rsidR="00966A15" w:rsidRDefault="00AA3BFC">
      <w:pPr>
        <w:pStyle w:val="Predefinito"/>
      </w:pPr>
      <w:r>
        <w:rPr>
          <w:rFonts w:ascii="Arial Narrow" w:hAnsi="Arial Narrow"/>
          <w:lang w:val="it-IT"/>
        </w:rPr>
        <w:t>Osserva che in questo momento sul sito di carotaggio possono transitare occasionalmente degli iceberg. Essi abbandonano dei dropstones, cioè ciottoli di dimensioni anche ragguardevoli. Di conseguenza, sul sito di carotaggio si depos</w:t>
      </w:r>
      <w:r>
        <w:rPr>
          <w:rFonts w:ascii="Arial Narrow" w:hAnsi="Arial Narrow"/>
          <w:lang w:val="it-IT"/>
        </w:rPr>
        <w:t>itano:</w:t>
      </w:r>
    </w:p>
    <w:p w:rsidR="00966A15" w:rsidRDefault="00AA3BFC">
      <w:pPr>
        <w:pStyle w:val="Predefinito"/>
        <w:numPr>
          <w:ilvl w:val="0"/>
          <w:numId w:val="34"/>
        </w:numPr>
      </w:pPr>
      <w:r>
        <w:rPr>
          <w:rFonts w:ascii="Arial Narrow" w:hAnsi="Arial Narrow"/>
          <w:lang w:val="it-IT"/>
        </w:rPr>
        <w:t>clasti solo di grandi dimensioni</w:t>
      </w:r>
    </w:p>
    <w:p w:rsidR="00966A15" w:rsidRDefault="00AA3BFC">
      <w:pPr>
        <w:pStyle w:val="Predefinito"/>
        <w:numPr>
          <w:ilvl w:val="0"/>
          <w:numId w:val="34"/>
        </w:numPr>
      </w:pPr>
      <w:r>
        <w:rPr>
          <w:rFonts w:ascii="Arial Narrow" w:hAnsi="Arial Narrow"/>
          <w:b/>
          <w:bCs/>
          <w:lang w:val="it-IT"/>
        </w:rPr>
        <w:t>clasti di grandi dimensioni e sedimenti fini</w:t>
      </w:r>
    </w:p>
    <w:p w:rsidR="00966A15" w:rsidRDefault="00AA3BFC">
      <w:pPr>
        <w:pStyle w:val="Predefinito"/>
        <w:numPr>
          <w:ilvl w:val="0"/>
          <w:numId w:val="34"/>
        </w:numPr>
      </w:pPr>
      <w:r>
        <w:rPr>
          <w:rFonts w:ascii="Arial Narrow" w:hAnsi="Arial Narrow"/>
          <w:lang w:val="it-IT"/>
        </w:rPr>
        <w:t>sedimenti fini</w:t>
      </w:r>
    </w:p>
    <w:p w:rsidR="00966A15" w:rsidRDefault="00966A15">
      <w:pPr>
        <w:pStyle w:val="Predefinito"/>
      </w:pPr>
    </w:p>
    <w:p w:rsidR="00966A15" w:rsidRDefault="00AA3BFC">
      <w:pPr>
        <w:pStyle w:val="Predefinito"/>
      </w:pPr>
      <w:r>
        <w:rPr>
          <w:rFonts w:ascii="Arial Narrow" w:hAnsi="Arial Narrow"/>
          <w:lang w:val="it-IT"/>
        </w:rPr>
        <w:t>Quando la piattaforma è completamente ritirata, è possibile che si accumulino anche sedimenti di organismi fotosintetici marini?</w:t>
      </w:r>
    </w:p>
    <w:p w:rsidR="00966A15" w:rsidRDefault="00AA3BFC">
      <w:pPr>
        <w:pStyle w:val="Predefinito"/>
        <w:numPr>
          <w:ilvl w:val="0"/>
          <w:numId w:val="35"/>
        </w:numPr>
      </w:pPr>
      <w:r>
        <w:rPr>
          <w:rFonts w:ascii="Arial Narrow" w:hAnsi="Arial Narrow"/>
          <w:b/>
          <w:bCs/>
          <w:lang w:val="it-IT"/>
        </w:rPr>
        <w:t>sì perché la luce filtra e</w:t>
      </w:r>
      <w:r>
        <w:rPr>
          <w:rFonts w:ascii="Arial Narrow" w:hAnsi="Arial Narrow"/>
          <w:b/>
          <w:bCs/>
          <w:lang w:val="it-IT"/>
        </w:rPr>
        <w:t xml:space="preserve"> rende possibile la fotosintesi</w:t>
      </w:r>
    </w:p>
    <w:p w:rsidR="00966A15" w:rsidRDefault="00AA3BFC">
      <w:pPr>
        <w:pStyle w:val="Predefinito"/>
        <w:numPr>
          <w:ilvl w:val="0"/>
          <w:numId w:val="35"/>
        </w:numPr>
      </w:pPr>
      <w:r>
        <w:rPr>
          <w:rFonts w:ascii="Arial Narrow" w:hAnsi="Arial Narrow"/>
          <w:lang w:val="it-IT"/>
        </w:rPr>
        <w:t>no perché la luce non penetra mai nell’acqua</w:t>
      </w:r>
    </w:p>
    <w:p w:rsidR="00966A15" w:rsidRDefault="00AA3BFC">
      <w:pPr>
        <w:pStyle w:val="Predefinito"/>
        <w:numPr>
          <w:ilvl w:val="0"/>
          <w:numId w:val="35"/>
        </w:numPr>
      </w:pPr>
      <w:r>
        <w:rPr>
          <w:rFonts w:ascii="Arial Narrow" w:hAnsi="Arial Narrow"/>
          <w:lang w:val="it-IT"/>
        </w:rPr>
        <w:t>sì perché la fotosintesi è indipendente dalla presenza di piattaforma</w:t>
      </w:r>
    </w:p>
    <w:p w:rsidR="00966A15" w:rsidRDefault="00AA3BFC">
      <w:pPr>
        <w:pStyle w:val="Predefinito"/>
        <w:numPr>
          <w:ilvl w:val="0"/>
          <w:numId w:val="35"/>
        </w:numPr>
      </w:pPr>
      <w:r>
        <w:rPr>
          <w:rFonts w:ascii="Arial Narrow" w:hAnsi="Arial Narrow"/>
          <w:lang w:val="it-IT"/>
        </w:rPr>
        <w:t>no perché nel mare non avviene mai la fotosintesi</w:t>
      </w:r>
    </w:p>
    <w:p w:rsidR="00966A15" w:rsidRDefault="00966A15">
      <w:pPr>
        <w:pStyle w:val="Predefinito"/>
      </w:pPr>
    </w:p>
    <w:p w:rsidR="00966A15" w:rsidRDefault="00966A15">
      <w:pPr>
        <w:pStyle w:val="Predefinito"/>
      </w:pPr>
    </w:p>
    <w:p w:rsidR="00966A15" w:rsidRDefault="00966A15">
      <w:pPr>
        <w:pStyle w:val="Predefinito"/>
      </w:pPr>
    </w:p>
    <w:p w:rsidR="00966A15" w:rsidRDefault="00966A15">
      <w:pPr>
        <w:pStyle w:val="Predefinito"/>
      </w:pPr>
    </w:p>
    <w:p w:rsidR="00966A15" w:rsidRDefault="00966A15">
      <w:pPr>
        <w:pStyle w:val="Predefinito"/>
      </w:pPr>
    </w:p>
    <w:tbl>
      <w:tblPr>
        <w:tblW w:w="9972" w:type="dxa"/>
        <w:tblInd w:w="45" w:type="dxa"/>
        <w:tblCellMar>
          <w:left w:w="10" w:type="dxa"/>
          <w:right w:w="10" w:type="dxa"/>
        </w:tblCellMar>
        <w:tblLook w:val="0000"/>
      </w:tblPr>
      <w:tblGrid>
        <w:gridCol w:w="4985"/>
        <w:gridCol w:w="4987"/>
      </w:tblGrid>
      <w:tr w:rsidR="00966A15">
        <w:tblPrEx>
          <w:tblCellMar>
            <w:top w:w="0" w:type="dxa"/>
            <w:bottom w:w="0" w:type="dxa"/>
          </w:tblCellMar>
        </w:tblPrEx>
        <w:trPr>
          <w:cantSplit/>
        </w:trPr>
        <w:tc>
          <w:tcPr>
            <w:tcW w:w="4985" w:type="dxa"/>
            <w:shd w:val="clear" w:color="auto" w:fill="auto"/>
            <w:tcMar>
              <w:top w:w="55" w:type="dxa"/>
              <w:left w:w="55" w:type="dxa"/>
              <w:bottom w:w="55" w:type="dxa"/>
              <w:right w:w="55" w:type="dxa"/>
            </w:tcMar>
          </w:tcPr>
          <w:p w:rsidR="00966A15" w:rsidRDefault="00AA3BFC">
            <w:pPr>
              <w:pStyle w:val="Predefinito"/>
            </w:pPr>
            <w:r>
              <w:rPr>
                <w:rFonts w:ascii="Arial Narrow" w:hAnsi="Arial Narrow"/>
                <w:b/>
                <w:bCs/>
                <w:lang w:val="it-IT"/>
              </w:rPr>
              <w:t xml:space="preserve">Osserva il seguente scenario </w:t>
            </w:r>
          </w:p>
        </w:tc>
        <w:tc>
          <w:tcPr>
            <w:tcW w:w="4987" w:type="dxa"/>
            <w:shd w:val="clear" w:color="auto" w:fill="auto"/>
            <w:tcMar>
              <w:top w:w="55" w:type="dxa"/>
              <w:left w:w="55" w:type="dxa"/>
              <w:bottom w:w="55" w:type="dxa"/>
              <w:right w:w="55" w:type="dxa"/>
            </w:tcMar>
          </w:tcPr>
          <w:p w:rsidR="00966A15" w:rsidRDefault="00966A15">
            <w:pPr>
              <w:pStyle w:val="Contenutotabella"/>
            </w:pPr>
          </w:p>
        </w:tc>
      </w:tr>
      <w:tr w:rsidR="00966A15">
        <w:tblPrEx>
          <w:tblCellMar>
            <w:top w:w="0" w:type="dxa"/>
            <w:bottom w:w="0" w:type="dxa"/>
          </w:tblCellMar>
        </w:tblPrEx>
        <w:trPr>
          <w:cantSplit/>
        </w:trPr>
        <w:tc>
          <w:tcPr>
            <w:tcW w:w="9972" w:type="dxa"/>
            <w:gridSpan w:val="2"/>
            <w:shd w:val="clear" w:color="auto" w:fill="auto"/>
            <w:tcMar>
              <w:top w:w="55" w:type="dxa"/>
              <w:left w:w="55" w:type="dxa"/>
              <w:bottom w:w="55" w:type="dxa"/>
              <w:right w:w="55" w:type="dxa"/>
            </w:tcMar>
          </w:tcPr>
          <w:p w:rsidR="00966A15" w:rsidRDefault="00AA3BFC">
            <w:pPr>
              <w:pStyle w:val="Contenutotabella"/>
            </w:pPr>
            <w:r>
              <w:rPr>
                <w:noProof/>
                <w:sz w:val="12"/>
                <w:szCs w:val="12"/>
                <w:lang w:val="it-IT" w:eastAsia="it-IT" w:bidi="ar-SA"/>
              </w:rPr>
              <w:drawing>
                <wp:anchor distT="0" distB="0" distL="0" distR="0" simplePos="0" relativeHeight="16" behindDoc="0" locked="0" layoutInCell="1" allowOverlap="1">
                  <wp:simplePos x="0" y="0"/>
                  <wp:positionH relativeFrom="column">
                    <wp:posOffset>1786890</wp:posOffset>
                  </wp:positionH>
                  <wp:positionV relativeFrom="paragraph">
                    <wp:posOffset>0</wp:posOffset>
                  </wp:positionV>
                  <wp:extent cx="2688590" cy="2052320"/>
                  <wp:effectExtent l="0" t="0" r="0" b="0"/>
                  <wp:wrapTopAndBottom/>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21"/>
                          <a:srcRect/>
                          <a:stretch>
                            <a:fillRect/>
                          </a:stretch>
                        </pic:blipFill>
                        <pic:spPr bwMode="auto">
                          <a:xfrm>
                            <a:off x="0" y="0"/>
                            <a:ext cx="2688590" cy="2052320"/>
                          </a:xfrm>
                          <a:prstGeom prst="rect">
                            <a:avLst/>
                          </a:prstGeom>
                          <a:noFill/>
                          <a:ln w="9525">
                            <a:noFill/>
                            <a:miter lim="800000"/>
                            <a:headEnd/>
                            <a:tailEnd/>
                          </a:ln>
                        </pic:spPr>
                      </pic:pic>
                    </a:graphicData>
                  </a:graphic>
                </wp:anchor>
              </w:drawing>
            </w:r>
          </w:p>
        </w:tc>
      </w:tr>
      <w:tr w:rsidR="00966A15">
        <w:tblPrEx>
          <w:tblCellMar>
            <w:top w:w="0" w:type="dxa"/>
            <w:bottom w:w="0" w:type="dxa"/>
          </w:tblCellMar>
        </w:tblPrEx>
        <w:trPr>
          <w:cantSplit/>
        </w:trPr>
        <w:tc>
          <w:tcPr>
            <w:tcW w:w="4985" w:type="dxa"/>
            <w:shd w:val="clear" w:color="auto" w:fill="auto"/>
            <w:tcMar>
              <w:top w:w="55" w:type="dxa"/>
              <w:left w:w="55" w:type="dxa"/>
              <w:bottom w:w="55" w:type="dxa"/>
              <w:right w:w="55" w:type="dxa"/>
            </w:tcMar>
          </w:tcPr>
          <w:p w:rsidR="00966A15" w:rsidRDefault="00AA3BFC">
            <w:pPr>
              <w:pStyle w:val="Predefinito"/>
            </w:pPr>
            <w:r>
              <w:rPr>
                <w:rFonts w:ascii="Arial Narrow" w:hAnsi="Arial Narrow"/>
                <w:lang w:val="it-IT"/>
              </w:rPr>
              <w:t>Puoi affermare che:</w:t>
            </w:r>
          </w:p>
        </w:tc>
        <w:tc>
          <w:tcPr>
            <w:tcW w:w="4987" w:type="dxa"/>
            <w:shd w:val="clear" w:color="auto" w:fill="auto"/>
            <w:tcMar>
              <w:top w:w="55" w:type="dxa"/>
              <w:left w:w="55" w:type="dxa"/>
              <w:bottom w:w="55" w:type="dxa"/>
              <w:right w:w="55" w:type="dxa"/>
            </w:tcMar>
          </w:tcPr>
          <w:p w:rsidR="00966A15" w:rsidRDefault="00966A15">
            <w:pPr>
              <w:pStyle w:val="Contenutotabella"/>
            </w:pPr>
          </w:p>
        </w:tc>
      </w:tr>
      <w:tr w:rsidR="00966A15">
        <w:tblPrEx>
          <w:tblCellMar>
            <w:top w:w="0" w:type="dxa"/>
            <w:bottom w:w="0" w:type="dxa"/>
          </w:tblCellMar>
        </w:tblPrEx>
        <w:trPr>
          <w:cantSplit/>
        </w:trPr>
        <w:tc>
          <w:tcPr>
            <w:tcW w:w="9972" w:type="dxa"/>
            <w:gridSpan w:val="2"/>
            <w:shd w:val="clear" w:color="auto" w:fill="auto"/>
            <w:tcMar>
              <w:top w:w="55" w:type="dxa"/>
              <w:left w:w="55" w:type="dxa"/>
              <w:bottom w:w="55" w:type="dxa"/>
              <w:right w:w="55" w:type="dxa"/>
            </w:tcMar>
          </w:tcPr>
          <w:p w:rsidR="00966A15" w:rsidRDefault="00AA3BFC">
            <w:pPr>
              <w:pStyle w:val="Predefinito"/>
              <w:numPr>
                <w:ilvl w:val="0"/>
                <w:numId w:val="36"/>
              </w:numPr>
            </w:pPr>
            <w:r>
              <w:rPr>
                <w:rFonts w:ascii="Arial Narrow" w:hAnsi="Arial Narrow"/>
                <w:lang w:val="it-IT"/>
              </w:rPr>
              <w:t xml:space="preserve">Sul luogo di carotaggio </w:t>
            </w:r>
            <w:r>
              <w:rPr>
                <w:rFonts w:ascii="Arial Narrow" w:hAnsi="Arial Narrow"/>
                <w:b/>
                <w:bCs/>
                <w:i/>
                <w:iCs/>
                <w:lang w:val="it-IT"/>
              </w:rPr>
              <w:t>c’è</w:t>
            </w:r>
            <w:r>
              <w:rPr>
                <w:rFonts w:ascii="Arial Narrow" w:hAnsi="Arial Narrow"/>
                <w:i/>
                <w:iCs/>
                <w:lang w:val="it-IT"/>
              </w:rPr>
              <w:t>/non c’è</w:t>
            </w:r>
            <w:r>
              <w:rPr>
                <w:rFonts w:ascii="Arial Narrow" w:hAnsi="Arial Narrow"/>
                <w:lang w:val="it-IT"/>
              </w:rPr>
              <w:t xml:space="preserve"> </w:t>
            </w:r>
            <w:r>
              <w:rPr>
                <w:rFonts w:ascii="Arial Narrow" w:hAnsi="Arial Narrow"/>
                <w:b/>
                <w:bCs/>
                <w:lang w:val="it-IT"/>
              </w:rPr>
              <w:t>piattaforma f</w:t>
            </w:r>
            <w:r>
              <w:rPr>
                <w:rFonts w:ascii="Arial Narrow" w:hAnsi="Arial Narrow"/>
                <w:b/>
                <w:bCs/>
                <w:i/>
                <w:iCs/>
                <w:lang w:val="it-IT"/>
              </w:rPr>
              <w:t>lottante</w:t>
            </w:r>
            <w:r>
              <w:rPr>
                <w:rFonts w:ascii="Arial Narrow" w:hAnsi="Arial Narrow"/>
                <w:i/>
                <w:iCs/>
                <w:lang w:val="it-IT"/>
              </w:rPr>
              <w:t>/ancorata</w:t>
            </w:r>
          </w:p>
        </w:tc>
      </w:tr>
      <w:tr w:rsidR="00966A15">
        <w:tblPrEx>
          <w:tblCellMar>
            <w:top w:w="0" w:type="dxa"/>
            <w:bottom w:w="0" w:type="dxa"/>
          </w:tblCellMar>
        </w:tblPrEx>
        <w:trPr>
          <w:cantSplit/>
        </w:trPr>
        <w:tc>
          <w:tcPr>
            <w:tcW w:w="9972" w:type="dxa"/>
            <w:gridSpan w:val="2"/>
            <w:shd w:val="clear" w:color="auto" w:fill="auto"/>
            <w:tcMar>
              <w:top w:w="55" w:type="dxa"/>
              <w:left w:w="55" w:type="dxa"/>
              <w:bottom w:w="55" w:type="dxa"/>
              <w:right w:w="55" w:type="dxa"/>
            </w:tcMar>
          </w:tcPr>
          <w:p w:rsidR="00966A15" w:rsidRDefault="00AA3BFC">
            <w:pPr>
              <w:pStyle w:val="Predefinito"/>
              <w:numPr>
                <w:ilvl w:val="0"/>
                <w:numId w:val="36"/>
              </w:numPr>
            </w:pPr>
            <w:r>
              <w:rPr>
                <w:rFonts w:ascii="Arial Narrow" w:hAnsi="Arial Narrow"/>
                <w:lang w:val="it-IT"/>
              </w:rPr>
              <w:t xml:space="preserve">Si tratta di una fase di </w:t>
            </w:r>
            <w:r>
              <w:rPr>
                <w:rFonts w:ascii="Arial Narrow" w:hAnsi="Arial Narrow"/>
                <w:b/>
                <w:bCs/>
                <w:i/>
                <w:iCs/>
                <w:lang w:val="it-IT"/>
              </w:rPr>
              <w:t>riscaldamento</w:t>
            </w:r>
            <w:r>
              <w:rPr>
                <w:rFonts w:ascii="Arial Narrow" w:hAnsi="Arial Narrow"/>
                <w:i/>
                <w:iCs/>
                <w:lang w:val="it-IT"/>
              </w:rPr>
              <w:t>/raffreddamento</w:t>
            </w:r>
            <w:r>
              <w:rPr>
                <w:rFonts w:ascii="Arial Narrow" w:hAnsi="Arial Narrow"/>
                <w:lang w:val="it-IT"/>
              </w:rPr>
              <w:t xml:space="preserve"> con </w:t>
            </w:r>
            <w:r>
              <w:rPr>
                <w:rFonts w:ascii="Arial Narrow" w:hAnsi="Arial Narrow"/>
                <w:b/>
                <w:bCs/>
                <w:i/>
                <w:iCs/>
                <w:lang w:val="it-IT"/>
              </w:rPr>
              <w:t>ritiro</w:t>
            </w:r>
            <w:r>
              <w:rPr>
                <w:rFonts w:ascii="Arial Narrow" w:hAnsi="Arial Narrow"/>
                <w:i/>
                <w:iCs/>
                <w:lang w:val="it-IT"/>
              </w:rPr>
              <w:t xml:space="preserve">/avanzata </w:t>
            </w:r>
            <w:r>
              <w:rPr>
                <w:rFonts w:ascii="Arial Narrow" w:hAnsi="Arial Narrow"/>
                <w:lang w:val="it-IT"/>
              </w:rPr>
              <w:t>della piattaforma</w:t>
            </w:r>
          </w:p>
        </w:tc>
      </w:tr>
      <w:tr w:rsidR="00966A15">
        <w:tblPrEx>
          <w:tblCellMar>
            <w:top w:w="0" w:type="dxa"/>
            <w:bottom w:w="0" w:type="dxa"/>
          </w:tblCellMar>
        </w:tblPrEx>
        <w:trPr>
          <w:cantSplit/>
        </w:trPr>
        <w:tc>
          <w:tcPr>
            <w:tcW w:w="9972" w:type="dxa"/>
            <w:gridSpan w:val="2"/>
            <w:shd w:val="clear" w:color="auto" w:fill="auto"/>
            <w:tcMar>
              <w:top w:w="55" w:type="dxa"/>
              <w:left w:w="55" w:type="dxa"/>
              <w:bottom w:w="55" w:type="dxa"/>
              <w:right w:w="55" w:type="dxa"/>
            </w:tcMar>
          </w:tcPr>
          <w:p w:rsidR="00966A15" w:rsidRDefault="00AA3BFC">
            <w:pPr>
              <w:pStyle w:val="Predefinito"/>
              <w:numPr>
                <w:ilvl w:val="0"/>
                <w:numId w:val="36"/>
              </w:numPr>
            </w:pPr>
            <w:r>
              <w:rPr>
                <w:rFonts w:ascii="Arial Narrow" w:hAnsi="Arial Narrow"/>
                <w:lang w:val="it-IT"/>
              </w:rPr>
              <w:t xml:space="preserve">La grounding line si trova a </w:t>
            </w:r>
            <w:r>
              <w:rPr>
                <w:rFonts w:ascii="Arial Narrow" w:hAnsi="Arial Narrow"/>
                <w:b/>
                <w:bCs/>
                <w:i/>
                <w:iCs/>
                <w:lang w:val="it-IT"/>
              </w:rPr>
              <w:t>sud</w:t>
            </w:r>
            <w:r>
              <w:rPr>
                <w:rFonts w:ascii="Arial Narrow" w:hAnsi="Arial Narrow"/>
                <w:i/>
                <w:iCs/>
                <w:lang w:val="it-IT"/>
              </w:rPr>
              <w:t xml:space="preserve">/nord </w:t>
            </w:r>
            <w:r>
              <w:rPr>
                <w:rFonts w:ascii="Arial Narrow" w:hAnsi="Arial Narrow"/>
                <w:lang w:val="it-IT"/>
              </w:rPr>
              <w:t>rispetto al sito</w:t>
            </w:r>
          </w:p>
        </w:tc>
      </w:tr>
      <w:tr w:rsidR="00966A15">
        <w:tblPrEx>
          <w:tblCellMar>
            <w:top w:w="0" w:type="dxa"/>
            <w:bottom w:w="0" w:type="dxa"/>
          </w:tblCellMar>
        </w:tblPrEx>
        <w:trPr>
          <w:cantSplit/>
        </w:trPr>
        <w:tc>
          <w:tcPr>
            <w:tcW w:w="9972" w:type="dxa"/>
            <w:gridSpan w:val="2"/>
            <w:shd w:val="clear" w:color="auto" w:fill="auto"/>
            <w:tcMar>
              <w:top w:w="55" w:type="dxa"/>
              <w:left w:w="55" w:type="dxa"/>
              <w:bottom w:w="55" w:type="dxa"/>
              <w:right w:w="55" w:type="dxa"/>
            </w:tcMar>
          </w:tcPr>
          <w:p w:rsidR="00966A15" w:rsidRDefault="00AA3BFC">
            <w:pPr>
              <w:pStyle w:val="Predefinito"/>
              <w:numPr>
                <w:ilvl w:val="0"/>
                <w:numId w:val="36"/>
              </w:numPr>
            </w:pPr>
            <w:r>
              <w:rPr>
                <w:rFonts w:ascii="Arial Narrow" w:hAnsi="Arial Narrow"/>
                <w:lang w:val="it-IT"/>
              </w:rPr>
              <w:t xml:space="preserve">La stratificazione nella colonna dei sedimenti è </w:t>
            </w:r>
            <w:r>
              <w:rPr>
                <w:rFonts w:ascii="Arial Narrow" w:hAnsi="Arial Narrow"/>
                <w:b/>
                <w:bCs/>
                <w:i/>
                <w:iCs/>
                <w:lang w:val="it-IT"/>
              </w:rPr>
              <w:t>evidente</w:t>
            </w:r>
            <w:r>
              <w:rPr>
                <w:rFonts w:ascii="Arial Narrow" w:hAnsi="Arial Narrow"/>
                <w:i/>
                <w:iCs/>
                <w:lang w:val="it-IT"/>
              </w:rPr>
              <w:t>/non evidente</w:t>
            </w:r>
          </w:p>
        </w:tc>
      </w:tr>
    </w:tbl>
    <w:p w:rsidR="00966A15" w:rsidRDefault="00966A15">
      <w:pPr>
        <w:pStyle w:val="Predefinito"/>
      </w:pPr>
    </w:p>
    <w:tbl>
      <w:tblPr>
        <w:tblW w:w="9972" w:type="dxa"/>
        <w:tblInd w:w="45" w:type="dxa"/>
        <w:tblCellMar>
          <w:left w:w="10" w:type="dxa"/>
          <w:right w:w="10" w:type="dxa"/>
        </w:tblCellMar>
        <w:tblLook w:val="0000"/>
      </w:tblPr>
      <w:tblGrid>
        <w:gridCol w:w="4985"/>
        <w:gridCol w:w="4987"/>
      </w:tblGrid>
      <w:tr w:rsidR="00966A15">
        <w:tblPrEx>
          <w:tblCellMar>
            <w:top w:w="0" w:type="dxa"/>
            <w:bottom w:w="0" w:type="dxa"/>
          </w:tblCellMar>
        </w:tblPrEx>
        <w:trPr>
          <w:cantSplit/>
        </w:trPr>
        <w:tc>
          <w:tcPr>
            <w:tcW w:w="4985" w:type="dxa"/>
            <w:shd w:val="clear" w:color="auto" w:fill="auto"/>
            <w:tcMar>
              <w:top w:w="55" w:type="dxa"/>
              <w:left w:w="55" w:type="dxa"/>
              <w:bottom w:w="55" w:type="dxa"/>
              <w:right w:w="55" w:type="dxa"/>
            </w:tcMar>
          </w:tcPr>
          <w:p w:rsidR="00966A15" w:rsidRDefault="00AA3BFC">
            <w:pPr>
              <w:pStyle w:val="Predefinito"/>
            </w:pPr>
            <w:r>
              <w:rPr>
                <w:rFonts w:ascii="Arial Narrow" w:hAnsi="Arial Narrow"/>
                <w:b/>
                <w:bCs/>
                <w:lang w:val="it-IT"/>
              </w:rPr>
              <w:t xml:space="preserve">Osserva il seguente scenario </w:t>
            </w:r>
          </w:p>
        </w:tc>
        <w:tc>
          <w:tcPr>
            <w:tcW w:w="4987" w:type="dxa"/>
            <w:shd w:val="clear" w:color="auto" w:fill="auto"/>
            <w:tcMar>
              <w:top w:w="55" w:type="dxa"/>
              <w:left w:w="55" w:type="dxa"/>
              <w:bottom w:w="55" w:type="dxa"/>
              <w:right w:w="55" w:type="dxa"/>
            </w:tcMar>
          </w:tcPr>
          <w:p w:rsidR="00966A15" w:rsidRDefault="00966A15">
            <w:pPr>
              <w:pStyle w:val="Contenutotabella"/>
            </w:pPr>
          </w:p>
        </w:tc>
      </w:tr>
      <w:tr w:rsidR="00966A15">
        <w:tblPrEx>
          <w:tblCellMar>
            <w:top w:w="0" w:type="dxa"/>
            <w:bottom w:w="0" w:type="dxa"/>
          </w:tblCellMar>
        </w:tblPrEx>
        <w:trPr>
          <w:cantSplit/>
        </w:trPr>
        <w:tc>
          <w:tcPr>
            <w:tcW w:w="9972" w:type="dxa"/>
            <w:gridSpan w:val="2"/>
            <w:shd w:val="clear" w:color="auto" w:fill="auto"/>
            <w:tcMar>
              <w:top w:w="55" w:type="dxa"/>
              <w:left w:w="55" w:type="dxa"/>
              <w:bottom w:w="55" w:type="dxa"/>
              <w:right w:w="55" w:type="dxa"/>
            </w:tcMar>
          </w:tcPr>
          <w:p w:rsidR="00966A15" w:rsidRDefault="00AA3BFC">
            <w:pPr>
              <w:pStyle w:val="Contenutotabella"/>
            </w:pPr>
            <w:r>
              <w:rPr>
                <w:noProof/>
                <w:sz w:val="12"/>
                <w:szCs w:val="12"/>
                <w:lang w:val="it-IT" w:eastAsia="it-IT" w:bidi="ar-SA"/>
              </w:rPr>
              <w:drawing>
                <wp:anchor distT="0" distB="0" distL="0" distR="0" simplePos="0" relativeHeight="17" behindDoc="0" locked="0" layoutInCell="1" allowOverlap="1">
                  <wp:simplePos x="0" y="0"/>
                  <wp:positionH relativeFrom="column">
                    <wp:posOffset>1807210</wp:posOffset>
                  </wp:positionH>
                  <wp:positionV relativeFrom="paragraph">
                    <wp:posOffset>0</wp:posOffset>
                  </wp:positionV>
                  <wp:extent cx="2648585" cy="2012950"/>
                  <wp:effectExtent l="0" t="0" r="0" b="0"/>
                  <wp:wrapTopAndBottom/>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22"/>
                          <a:srcRect/>
                          <a:stretch>
                            <a:fillRect/>
                          </a:stretch>
                        </pic:blipFill>
                        <pic:spPr bwMode="auto">
                          <a:xfrm>
                            <a:off x="0" y="0"/>
                            <a:ext cx="2648585" cy="2012950"/>
                          </a:xfrm>
                          <a:prstGeom prst="rect">
                            <a:avLst/>
                          </a:prstGeom>
                          <a:noFill/>
                          <a:ln w="9525">
                            <a:noFill/>
                            <a:miter lim="800000"/>
                            <a:headEnd/>
                            <a:tailEnd/>
                          </a:ln>
                        </pic:spPr>
                      </pic:pic>
                    </a:graphicData>
                  </a:graphic>
                </wp:anchor>
              </w:drawing>
            </w:r>
          </w:p>
        </w:tc>
      </w:tr>
      <w:tr w:rsidR="00966A15">
        <w:tblPrEx>
          <w:tblCellMar>
            <w:top w:w="0" w:type="dxa"/>
            <w:bottom w:w="0" w:type="dxa"/>
          </w:tblCellMar>
        </w:tblPrEx>
        <w:trPr>
          <w:cantSplit/>
        </w:trPr>
        <w:tc>
          <w:tcPr>
            <w:tcW w:w="9972" w:type="dxa"/>
            <w:gridSpan w:val="2"/>
            <w:shd w:val="clear" w:color="auto" w:fill="auto"/>
            <w:tcMar>
              <w:top w:w="55" w:type="dxa"/>
              <w:left w:w="55" w:type="dxa"/>
              <w:bottom w:w="55" w:type="dxa"/>
              <w:right w:w="55" w:type="dxa"/>
            </w:tcMar>
          </w:tcPr>
          <w:p w:rsidR="00966A15" w:rsidRDefault="00AA3BFC">
            <w:pPr>
              <w:pStyle w:val="Predefinito"/>
            </w:pPr>
            <w:r>
              <w:rPr>
                <w:rFonts w:ascii="Arial Narrow" w:hAnsi="Arial Narrow"/>
                <w:b/>
                <w:bCs/>
                <w:lang w:val="it-IT"/>
              </w:rPr>
              <w:t>che tipo di sedimenti si starà depositando in corrispondenza del sito di carotaggio?</w:t>
            </w:r>
          </w:p>
        </w:tc>
      </w:tr>
      <w:tr w:rsidR="00966A15">
        <w:tblPrEx>
          <w:tblCellMar>
            <w:top w:w="0" w:type="dxa"/>
            <w:bottom w:w="0" w:type="dxa"/>
          </w:tblCellMar>
        </w:tblPrEx>
        <w:trPr>
          <w:cantSplit/>
        </w:trPr>
        <w:tc>
          <w:tcPr>
            <w:tcW w:w="9972" w:type="dxa"/>
            <w:gridSpan w:val="2"/>
            <w:shd w:val="clear" w:color="auto" w:fill="auto"/>
            <w:tcMar>
              <w:top w:w="55" w:type="dxa"/>
              <w:left w:w="55" w:type="dxa"/>
              <w:bottom w:w="55" w:type="dxa"/>
              <w:right w:w="55" w:type="dxa"/>
            </w:tcMar>
          </w:tcPr>
          <w:p w:rsidR="00966A15" w:rsidRDefault="00AA3BFC">
            <w:pPr>
              <w:pStyle w:val="Predefinito"/>
              <w:numPr>
                <w:ilvl w:val="0"/>
                <w:numId w:val="36"/>
              </w:numPr>
            </w:pPr>
            <w:r>
              <w:rPr>
                <w:rFonts w:ascii="Arial Narrow" w:hAnsi="Arial Narrow"/>
                <w:b/>
                <w:bCs/>
                <w:i/>
                <w:iCs/>
                <w:lang w:val="it-IT"/>
              </w:rPr>
              <w:t xml:space="preserve">sedimenti omogenei provenienti prevalentemente dai ghiacciai </w:t>
            </w:r>
            <w:r>
              <w:rPr>
                <w:rFonts w:ascii="Arial Narrow" w:hAnsi="Arial Narrow"/>
                <w:b/>
                <w:bCs/>
                <w:i/>
                <w:iCs/>
                <w:lang w:val="it-IT"/>
              </w:rPr>
              <w:t>Koettlitz e Mulock</w:t>
            </w:r>
          </w:p>
        </w:tc>
      </w:tr>
      <w:tr w:rsidR="00966A15">
        <w:tblPrEx>
          <w:tblCellMar>
            <w:top w:w="0" w:type="dxa"/>
            <w:bottom w:w="0" w:type="dxa"/>
          </w:tblCellMar>
        </w:tblPrEx>
        <w:trPr>
          <w:cantSplit/>
        </w:trPr>
        <w:tc>
          <w:tcPr>
            <w:tcW w:w="9972" w:type="dxa"/>
            <w:gridSpan w:val="2"/>
            <w:shd w:val="clear" w:color="auto" w:fill="auto"/>
            <w:tcMar>
              <w:top w:w="55" w:type="dxa"/>
              <w:left w:w="55" w:type="dxa"/>
              <w:bottom w:w="55" w:type="dxa"/>
              <w:right w:w="55" w:type="dxa"/>
            </w:tcMar>
          </w:tcPr>
          <w:p w:rsidR="00966A15" w:rsidRDefault="00AA3BFC">
            <w:pPr>
              <w:pStyle w:val="Predefinito"/>
              <w:numPr>
                <w:ilvl w:val="0"/>
                <w:numId w:val="36"/>
              </w:numPr>
            </w:pPr>
            <w:r>
              <w:rPr>
                <w:rFonts w:ascii="Arial Narrow" w:hAnsi="Arial Narrow"/>
                <w:lang w:val="it-IT"/>
              </w:rPr>
              <w:t>sedimenti finemente stratificati provenienti dal ghiacciaio Mulock</w:t>
            </w:r>
          </w:p>
        </w:tc>
      </w:tr>
      <w:tr w:rsidR="00966A15">
        <w:tblPrEx>
          <w:tblCellMar>
            <w:top w:w="0" w:type="dxa"/>
            <w:bottom w:w="0" w:type="dxa"/>
          </w:tblCellMar>
        </w:tblPrEx>
        <w:trPr>
          <w:cantSplit/>
        </w:trPr>
        <w:tc>
          <w:tcPr>
            <w:tcW w:w="9972" w:type="dxa"/>
            <w:gridSpan w:val="2"/>
            <w:shd w:val="clear" w:color="auto" w:fill="auto"/>
            <w:tcMar>
              <w:top w:w="55" w:type="dxa"/>
              <w:left w:w="55" w:type="dxa"/>
              <w:bottom w:w="55" w:type="dxa"/>
              <w:right w:w="55" w:type="dxa"/>
            </w:tcMar>
          </w:tcPr>
          <w:p w:rsidR="00966A15" w:rsidRDefault="00AA3BFC">
            <w:pPr>
              <w:pStyle w:val="Predefinito"/>
              <w:numPr>
                <w:ilvl w:val="0"/>
                <w:numId w:val="36"/>
              </w:numPr>
            </w:pPr>
            <w:r>
              <w:rPr>
                <w:rFonts w:ascii="Arial Narrow" w:hAnsi="Arial Narrow"/>
                <w:lang w:val="it-IT"/>
              </w:rPr>
              <w:t>sedimenti omogenei provenienti esclusivamente dal ghiacciaio Koettlitz</w:t>
            </w:r>
          </w:p>
        </w:tc>
      </w:tr>
      <w:tr w:rsidR="00966A15">
        <w:tblPrEx>
          <w:tblCellMar>
            <w:top w:w="0" w:type="dxa"/>
            <w:bottom w:w="0" w:type="dxa"/>
          </w:tblCellMar>
        </w:tblPrEx>
        <w:trPr>
          <w:cantSplit/>
        </w:trPr>
        <w:tc>
          <w:tcPr>
            <w:tcW w:w="9972" w:type="dxa"/>
            <w:gridSpan w:val="2"/>
            <w:shd w:val="clear" w:color="auto" w:fill="auto"/>
            <w:tcMar>
              <w:top w:w="55" w:type="dxa"/>
              <w:left w:w="55" w:type="dxa"/>
              <w:bottom w:w="55" w:type="dxa"/>
              <w:right w:w="55" w:type="dxa"/>
            </w:tcMar>
          </w:tcPr>
          <w:p w:rsidR="00966A15" w:rsidRDefault="00AA3BFC">
            <w:pPr>
              <w:pStyle w:val="Predefinito"/>
              <w:numPr>
                <w:ilvl w:val="0"/>
                <w:numId w:val="36"/>
              </w:numPr>
            </w:pPr>
            <w:r>
              <w:rPr>
                <w:rFonts w:ascii="Arial Narrow" w:hAnsi="Arial Narrow"/>
                <w:i/>
                <w:iCs/>
                <w:lang w:val="it-IT"/>
              </w:rPr>
              <w:t>sedimenti di origine prevalentemente marina</w:t>
            </w:r>
          </w:p>
        </w:tc>
      </w:tr>
    </w:tbl>
    <w:p w:rsidR="00966A15" w:rsidRDefault="00966A15">
      <w:pPr>
        <w:pStyle w:val="Predefinito"/>
      </w:pPr>
    </w:p>
    <w:p w:rsidR="00966A15" w:rsidRDefault="00AA3BFC">
      <w:pPr>
        <w:pStyle w:val="Predefinito"/>
      </w:pPr>
      <w:r>
        <w:rPr>
          <w:rFonts w:ascii="Arial Narrow" w:hAnsi="Arial Narrow"/>
          <w:lang w:val="it-IT"/>
        </w:rPr>
        <w:t xml:space="preserve">Con questa </w:t>
      </w:r>
      <w:r>
        <w:rPr>
          <w:rFonts w:ascii="Arial Narrow" w:hAnsi="Arial Narrow"/>
          <w:i/>
          <w:iCs/>
          <w:lang w:val="it-IT"/>
        </w:rPr>
        <w:t>sola</w:t>
      </w:r>
      <w:r>
        <w:rPr>
          <w:rFonts w:ascii="Arial Narrow" w:hAnsi="Arial Narrow"/>
          <w:lang w:val="it-IT"/>
        </w:rPr>
        <w:t xml:space="preserve"> affermazione, puoi affermare che l</w:t>
      </w:r>
      <w:r>
        <w:rPr>
          <w:rFonts w:ascii="Arial Narrow" w:hAnsi="Arial Narrow"/>
          <w:lang w:val="it-IT"/>
        </w:rPr>
        <w:t>a piattaforma sta avanzando?</w:t>
      </w:r>
    </w:p>
    <w:p w:rsidR="00966A15" w:rsidRDefault="00AA3BFC">
      <w:pPr>
        <w:pStyle w:val="Predefinito"/>
        <w:numPr>
          <w:ilvl w:val="0"/>
          <w:numId w:val="37"/>
        </w:numPr>
      </w:pPr>
      <w:r>
        <w:rPr>
          <w:rFonts w:ascii="Arial Narrow" w:hAnsi="Arial Narrow"/>
          <w:lang w:val="it-IT"/>
        </w:rPr>
        <w:t>sì,perché il sito di carotaggio si trova sulla piattaforma ancorata</w:t>
      </w:r>
    </w:p>
    <w:p w:rsidR="00966A15" w:rsidRDefault="00AA3BFC">
      <w:pPr>
        <w:pStyle w:val="Predefinito"/>
        <w:numPr>
          <w:ilvl w:val="0"/>
          <w:numId w:val="37"/>
        </w:numPr>
      </w:pPr>
      <w:r>
        <w:rPr>
          <w:rFonts w:ascii="Arial Narrow" w:hAnsi="Arial Narrow"/>
          <w:b/>
          <w:bCs/>
          <w:lang w:val="it-IT"/>
        </w:rPr>
        <w:t>no, perché non ho informazioni sufficienti</w:t>
      </w:r>
    </w:p>
    <w:p w:rsidR="00966A15" w:rsidRDefault="00AA3BFC">
      <w:pPr>
        <w:pStyle w:val="Predefinito"/>
        <w:numPr>
          <w:ilvl w:val="0"/>
          <w:numId w:val="37"/>
        </w:numPr>
      </w:pPr>
      <w:r>
        <w:rPr>
          <w:rFonts w:ascii="Arial Narrow" w:hAnsi="Arial Narrow"/>
          <w:lang w:val="it-IT"/>
        </w:rPr>
        <w:t>sì, perché i flussi glaciali sono intensi</w:t>
      </w:r>
    </w:p>
    <w:p w:rsidR="00966A15" w:rsidRDefault="00AA3BFC">
      <w:pPr>
        <w:pStyle w:val="Predefinito"/>
        <w:numPr>
          <w:ilvl w:val="0"/>
          <w:numId w:val="37"/>
        </w:numPr>
      </w:pPr>
      <w:r>
        <w:rPr>
          <w:rFonts w:ascii="Arial Narrow" w:hAnsi="Arial Narrow"/>
          <w:lang w:val="it-IT"/>
        </w:rPr>
        <w:t>no, perché sta arretrando</w:t>
      </w:r>
    </w:p>
    <w:p w:rsidR="00966A15" w:rsidRDefault="00966A15">
      <w:pPr>
        <w:pStyle w:val="Predefinito"/>
      </w:pPr>
    </w:p>
    <w:p w:rsidR="00966A15" w:rsidRDefault="00AA3BFC">
      <w:pPr>
        <w:pStyle w:val="Predefinito"/>
      </w:pPr>
      <w:r>
        <w:rPr>
          <w:rFonts w:ascii="Arial Narrow" w:hAnsi="Arial Narrow"/>
          <w:lang w:val="it-IT"/>
        </w:rPr>
        <w:t xml:space="preserve">La grounding line, rispetto al sito di </w:t>
      </w:r>
      <w:r>
        <w:rPr>
          <w:rFonts w:ascii="Arial Narrow" w:hAnsi="Arial Narrow"/>
          <w:lang w:val="it-IT"/>
        </w:rPr>
        <w:t>carotaggio, è posta:</w:t>
      </w:r>
    </w:p>
    <w:p w:rsidR="00966A15" w:rsidRDefault="00AA3BFC">
      <w:pPr>
        <w:pStyle w:val="Predefinito"/>
        <w:numPr>
          <w:ilvl w:val="0"/>
          <w:numId w:val="38"/>
        </w:numPr>
      </w:pPr>
      <w:r>
        <w:rPr>
          <w:rFonts w:ascii="Arial Narrow" w:hAnsi="Arial Narrow"/>
          <w:b/>
          <w:bCs/>
          <w:lang w:val="it-IT"/>
        </w:rPr>
        <w:t>più a nord</w:t>
      </w:r>
    </w:p>
    <w:p w:rsidR="00966A15" w:rsidRDefault="00AA3BFC">
      <w:pPr>
        <w:pStyle w:val="Predefinito"/>
        <w:numPr>
          <w:ilvl w:val="0"/>
          <w:numId w:val="38"/>
        </w:numPr>
      </w:pPr>
      <w:r>
        <w:rPr>
          <w:rFonts w:ascii="Arial Narrow" w:hAnsi="Arial Narrow"/>
          <w:lang w:val="it-IT"/>
        </w:rPr>
        <w:t>più a sud</w:t>
      </w:r>
    </w:p>
    <w:p w:rsidR="00966A15" w:rsidRDefault="00AA3BFC">
      <w:pPr>
        <w:pStyle w:val="Predefinito"/>
        <w:numPr>
          <w:ilvl w:val="0"/>
          <w:numId w:val="38"/>
        </w:numPr>
      </w:pPr>
      <w:r>
        <w:rPr>
          <w:rFonts w:ascii="Arial Narrow" w:hAnsi="Arial Narrow"/>
          <w:lang w:val="it-IT"/>
        </w:rPr>
        <w:t>in corrispondenza del sito di carotaggio</w:t>
      </w:r>
    </w:p>
    <w:p w:rsidR="00966A15" w:rsidRDefault="00AA3BFC">
      <w:pPr>
        <w:pStyle w:val="Predefinito"/>
        <w:numPr>
          <w:ilvl w:val="0"/>
          <w:numId w:val="38"/>
        </w:numPr>
      </w:pPr>
      <w:r>
        <w:rPr>
          <w:rFonts w:ascii="Arial Narrow" w:hAnsi="Arial Narrow"/>
          <w:lang w:val="it-IT"/>
        </w:rPr>
        <w:t>non si può sapere</w:t>
      </w:r>
    </w:p>
    <w:p w:rsidR="00966A15" w:rsidRDefault="00966A15">
      <w:pPr>
        <w:pStyle w:val="Predefinito"/>
      </w:pPr>
    </w:p>
    <w:tbl>
      <w:tblPr>
        <w:tblW w:w="0" w:type="auto"/>
        <w:tblInd w:w="-113" w:type="dxa"/>
        <w:tblBorders>
          <w:top w:val="single" w:sz="4" w:space="0" w:color="000000"/>
          <w:left w:val="single" w:sz="4" w:space="0" w:color="000000"/>
          <w:bottom w:val="single" w:sz="4" w:space="0" w:color="000000"/>
        </w:tblBorders>
        <w:tblCellMar>
          <w:left w:w="10" w:type="dxa"/>
          <w:right w:w="10" w:type="dxa"/>
        </w:tblCellMar>
        <w:tblLook w:val="0000"/>
      </w:tblPr>
      <w:tblGrid>
        <w:gridCol w:w="1668"/>
        <w:gridCol w:w="7832"/>
      </w:tblGrid>
      <w:tr w:rsidR="00966A15">
        <w:tblPrEx>
          <w:tblCellMar>
            <w:top w:w="0" w:type="dxa"/>
            <w:bottom w:w="0" w:type="dxa"/>
          </w:tblCellMar>
        </w:tblPrEx>
        <w:trPr>
          <w:cantSplit/>
        </w:trPr>
        <w:tc>
          <w:tcPr>
            <w:tcW w:w="16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66A15" w:rsidRDefault="00AA3BFC">
            <w:pPr>
              <w:pStyle w:val="Predefinito"/>
              <w:snapToGrid w:val="0"/>
            </w:pPr>
            <w:r>
              <w:rPr>
                <w:rFonts w:ascii="Arial Narrow" w:hAnsi="Arial Narrow"/>
                <w:noProof/>
                <w:lang w:val="it-IT" w:eastAsia="it-IT" w:bidi="ar-SA"/>
              </w:rPr>
              <w:drawing>
                <wp:inline distT="0" distB="0" distL="0" distR="0">
                  <wp:extent cx="607060" cy="3552825"/>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23"/>
                          <a:srcRect/>
                          <a:stretch>
                            <a:fillRect/>
                          </a:stretch>
                        </pic:blipFill>
                        <pic:spPr bwMode="auto">
                          <a:xfrm>
                            <a:off x="0" y="0"/>
                            <a:ext cx="607060" cy="3552825"/>
                          </a:xfrm>
                          <a:prstGeom prst="rect">
                            <a:avLst/>
                          </a:prstGeom>
                          <a:noFill/>
                          <a:ln w="9525">
                            <a:noFill/>
                            <a:miter lim="800000"/>
                            <a:headEnd/>
                            <a:tailEnd/>
                          </a:ln>
                        </pic:spPr>
                      </pic:pic>
                    </a:graphicData>
                  </a:graphic>
                </wp:inline>
              </w:drawing>
            </w:r>
          </w:p>
        </w:tc>
        <w:tc>
          <w:tcPr>
            <w:tcW w:w="7832" w:type="dxa"/>
            <w:shd w:val="clear" w:color="auto" w:fill="auto"/>
            <w:tcMar>
              <w:top w:w="0" w:type="dxa"/>
              <w:left w:w="108" w:type="dxa"/>
              <w:bottom w:w="0" w:type="dxa"/>
              <w:right w:w="108" w:type="dxa"/>
            </w:tcMar>
          </w:tcPr>
          <w:p w:rsidR="00966A15" w:rsidRDefault="00AA3BFC">
            <w:pPr>
              <w:pStyle w:val="Predefinito"/>
              <w:snapToGrid w:val="0"/>
            </w:pPr>
            <w:r>
              <w:rPr>
                <w:rFonts w:ascii="Arial Narrow" w:hAnsi="Arial Narrow"/>
                <w:lang w:val="it-IT"/>
              </w:rPr>
              <w:t>Osserva la carota a fianco e scegli il completamento corretto tra quelli proposti:</w:t>
            </w:r>
          </w:p>
          <w:p w:rsidR="00966A15" w:rsidRDefault="00AA3BFC">
            <w:pPr>
              <w:pStyle w:val="Predefinito"/>
              <w:numPr>
                <w:ilvl w:val="0"/>
                <w:numId w:val="39"/>
              </w:numPr>
            </w:pPr>
            <w:r>
              <w:rPr>
                <w:rFonts w:ascii="Arial Narrow" w:hAnsi="Arial Narrow"/>
                <w:lang w:val="it-IT"/>
              </w:rPr>
              <w:t xml:space="preserve">La freccia gialla indica un clasto di grandi dimensioni che </w:t>
            </w:r>
            <w:r>
              <w:rPr>
                <w:rFonts w:ascii="Arial Narrow" w:hAnsi="Arial Narrow"/>
                <w:b/>
                <w:bCs/>
                <w:i/>
                <w:iCs/>
                <w:lang w:val="it-IT"/>
              </w:rPr>
              <w:t>si è stac</w:t>
            </w:r>
            <w:r>
              <w:rPr>
                <w:rFonts w:ascii="Arial Narrow" w:hAnsi="Arial Narrow"/>
                <w:b/>
                <w:bCs/>
                <w:i/>
                <w:iCs/>
                <w:lang w:val="it-IT"/>
              </w:rPr>
              <w:t>cato da un iceberg</w:t>
            </w:r>
            <w:r>
              <w:rPr>
                <w:rFonts w:ascii="Arial Narrow" w:hAnsi="Arial Narrow"/>
                <w:i/>
                <w:iCs/>
                <w:lang w:val="it-IT"/>
              </w:rPr>
              <w:t>/si è depositato in mare aperto</w:t>
            </w:r>
          </w:p>
          <w:p w:rsidR="00966A15" w:rsidRDefault="00AA3BFC">
            <w:pPr>
              <w:pStyle w:val="Predefinito"/>
              <w:numPr>
                <w:ilvl w:val="0"/>
                <w:numId w:val="39"/>
              </w:numPr>
            </w:pPr>
            <w:r>
              <w:rPr>
                <w:rFonts w:ascii="Arial Narrow" w:hAnsi="Arial Narrow"/>
                <w:lang w:val="it-IT"/>
              </w:rPr>
              <w:t>La freccia rossa indica il passaggio tra due modalità differenti di sedimentazione: d</w:t>
            </w:r>
            <w:r>
              <w:rPr>
                <w:rFonts w:ascii="Arial Narrow" w:hAnsi="Arial Narrow"/>
                <w:i/>
                <w:iCs/>
                <w:lang w:val="it-IT"/>
              </w:rPr>
              <w:t xml:space="preserve">a mare aperto a piattaforma flottante/ </w:t>
            </w:r>
            <w:r>
              <w:rPr>
                <w:rFonts w:ascii="Arial Narrow" w:hAnsi="Arial Narrow"/>
                <w:b/>
                <w:bCs/>
                <w:i/>
                <w:iCs/>
                <w:lang w:val="it-IT"/>
              </w:rPr>
              <w:t>da piattaforma flottante a mare aperto</w:t>
            </w:r>
          </w:p>
          <w:p w:rsidR="00966A15" w:rsidRDefault="00AA3BFC">
            <w:pPr>
              <w:pStyle w:val="Predefinito"/>
              <w:numPr>
                <w:ilvl w:val="0"/>
                <w:numId w:val="39"/>
              </w:numPr>
            </w:pPr>
            <w:r>
              <w:rPr>
                <w:rFonts w:ascii="Arial Narrow" w:hAnsi="Arial Narrow"/>
                <w:lang w:val="it-IT"/>
              </w:rPr>
              <w:t>In senso temporale, il sito di carotaggio è</w:t>
            </w:r>
            <w:r>
              <w:rPr>
                <w:rFonts w:ascii="Arial Narrow" w:hAnsi="Arial Narrow"/>
                <w:lang w:val="it-IT"/>
              </w:rPr>
              <w:t xml:space="preserve"> passato </w:t>
            </w:r>
            <w:r>
              <w:rPr>
                <w:rFonts w:ascii="Arial Narrow" w:hAnsi="Arial Narrow"/>
                <w:i/>
                <w:iCs/>
                <w:lang w:val="it-IT"/>
              </w:rPr>
              <w:t>da un stato di ritiro a uno di avanzamento/</w:t>
            </w:r>
            <w:r>
              <w:rPr>
                <w:rFonts w:ascii="Arial Narrow" w:hAnsi="Arial Narrow"/>
                <w:b/>
                <w:bCs/>
                <w:i/>
                <w:iCs/>
                <w:lang w:val="it-IT"/>
              </w:rPr>
              <w:t xml:space="preserve">da uno stato di avanzamento a uno di ritiro </w:t>
            </w:r>
            <w:r>
              <w:rPr>
                <w:rFonts w:ascii="Arial Narrow" w:hAnsi="Arial Narrow"/>
                <w:b/>
                <w:bCs/>
                <w:lang w:val="it-IT"/>
              </w:rPr>
              <w:t>della piattaforma</w:t>
            </w:r>
          </w:p>
          <w:p w:rsidR="00966A15" w:rsidRDefault="00AA3BFC">
            <w:pPr>
              <w:pStyle w:val="Predefinito"/>
              <w:numPr>
                <w:ilvl w:val="0"/>
                <w:numId w:val="39"/>
              </w:numPr>
            </w:pPr>
            <w:r>
              <w:rPr>
                <w:rFonts w:ascii="Arial Narrow" w:hAnsi="Arial Narrow"/>
                <w:lang w:val="it-IT"/>
              </w:rPr>
              <w:t xml:space="preserve">per quanto riguarda la variazione di temperatura nella spessore totale della carota,  possiamo dire che essa </w:t>
            </w:r>
            <w:r>
              <w:rPr>
                <w:rFonts w:ascii="Arial Narrow" w:hAnsi="Arial Narrow"/>
                <w:b/>
                <w:bCs/>
                <w:i/>
                <w:iCs/>
                <w:lang w:val="it-IT"/>
              </w:rPr>
              <w:t>sta aumentando</w:t>
            </w:r>
            <w:r>
              <w:rPr>
                <w:rFonts w:ascii="Arial Narrow" w:hAnsi="Arial Narrow"/>
                <w:i/>
                <w:iCs/>
                <w:lang w:val="it-IT"/>
              </w:rPr>
              <w:t>/sta diminuendo</w:t>
            </w:r>
          </w:p>
          <w:p w:rsidR="00966A15" w:rsidRDefault="00AA3BFC">
            <w:pPr>
              <w:pStyle w:val="Predefinito"/>
              <w:numPr>
                <w:ilvl w:val="0"/>
                <w:numId w:val="39"/>
              </w:numPr>
            </w:pPr>
            <w:r>
              <w:rPr>
                <w:rFonts w:ascii="Arial Narrow" w:hAnsi="Arial Narrow"/>
                <w:lang w:val="it-IT"/>
              </w:rPr>
              <w:t>ciò</w:t>
            </w:r>
            <w:r>
              <w:rPr>
                <w:rFonts w:ascii="Arial Narrow" w:hAnsi="Arial Narrow"/>
                <w:lang w:val="it-IT"/>
              </w:rPr>
              <w:t xml:space="preserve"> che si depositerà in un tempo successivo nella carota </w:t>
            </w:r>
            <w:r>
              <w:rPr>
                <w:rFonts w:ascii="Arial Narrow" w:hAnsi="Arial Narrow"/>
                <w:i/>
                <w:iCs/>
                <w:lang w:val="it-IT"/>
              </w:rPr>
              <w:t>può essere previsto/</w:t>
            </w:r>
            <w:r>
              <w:rPr>
                <w:rFonts w:ascii="Arial Narrow" w:hAnsi="Arial Narrow"/>
                <w:b/>
                <w:bCs/>
                <w:i/>
                <w:iCs/>
                <w:lang w:val="it-IT"/>
              </w:rPr>
              <w:t>non può essere previsto</w:t>
            </w:r>
            <w:r>
              <w:rPr>
                <w:rFonts w:ascii="Arial Narrow" w:hAnsi="Arial Narrow"/>
                <w:lang w:val="it-IT"/>
              </w:rPr>
              <w:t xml:space="preserve"> perchè ho </w:t>
            </w:r>
            <w:r>
              <w:rPr>
                <w:rFonts w:ascii="Arial Narrow" w:hAnsi="Arial Narrow"/>
                <w:i/>
                <w:iCs/>
                <w:lang w:val="it-IT"/>
              </w:rPr>
              <w:t>sufficienti/</w:t>
            </w:r>
            <w:r>
              <w:rPr>
                <w:rFonts w:ascii="Arial Narrow" w:hAnsi="Arial Narrow"/>
                <w:b/>
                <w:bCs/>
                <w:i/>
                <w:iCs/>
                <w:lang w:val="it-IT"/>
              </w:rPr>
              <w:t>insufficienti</w:t>
            </w:r>
            <w:r>
              <w:rPr>
                <w:rFonts w:ascii="Arial Narrow" w:hAnsi="Arial Narrow"/>
                <w:i/>
                <w:iCs/>
                <w:lang w:val="it-IT"/>
              </w:rPr>
              <w:t xml:space="preserve"> </w:t>
            </w:r>
            <w:r>
              <w:rPr>
                <w:rFonts w:ascii="Arial Narrow" w:hAnsi="Arial Narrow"/>
                <w:lang w:val="it-IT"/>
              </w:rPr>
              <w:t>dati disponibili.</w:t>
            </w:r>
          </w:p>
          <w:p w:rsidR="00966A15" w:rsidRDefault="00966A15">
            <w:pPr>
              <w:pStyle w:val="Predefinito"/>
            </w:pPr>
          </w:p>
        </w:tc>
      </w:tr>
    </w:tbl>
    <w:p w:rsidR="00966A15" w:rsidRDefault="00966A15">
      <w:pPr>
        <w:pStyle w:val="Predefinito"/>
      </w:pPr>
    </w:p>
    <w:p w:rsidR="00966A15" w:rsidRDefault="00966A15">
      <w:pPr>
        <w:pStyle w:val="Predefinito"/>
      </w:pPr>
    </w:p>
    <w:p w:rsidR="00966A15" w:rsidRDefault="00966A15">
      <w:pPr>
        <w:pStyle w:val="Predefinito"/>
      </w:pPr>
    </w:p>
    <w:p w:rsidR="00966A15" w:rsidRDefault="00AA3BFC">
      <w:pPr>
        <w:pStyle w:val="Predefinito"/>
      </w:pPr>
      <w:r>
        <w:rPr>
          <w:rFonts w:ascii="Arial Narrow" w:hAnsi="Arial Narrow"/>
          <w:lang w:val="it-IT"/>
        </w:rPr>
        <w:t xml:space="preserve">Leggi il seguente riassunto e correggi gli errori. I termini errati sono solo 6 e si tratta di </w:t>
      </w:r>
      <w:r>
        <w:rPr>
          <w:rFonts w:ascii="Arial Narrow" w:hAnsi="Arial Narrow"/>
          <w:lang w:val="it-IT"/>
        </w:rPr>
        <w:t>sostantivi o aggettivi, NON sono verbi.</w:t>
      </w:r>
    </w:p>
    <w:p w:rsidR="00966A15" w:rsidRDefault="00966A15">
      <w:pPr>
        <w:pStyle w:val="Predefinito"/>
      </w:pPr>
    </w:p>
    <w:p w:rsidR="00966A15" w:rsidRDefault="00AA3BFC">
      <w:pPr>
        <w:pStyle w:val="Predefinito"/>
      </w:pPr>
      <w:r>
        <w:rPr>
          <w:rFonts w:ascii="Arial Narrow" w:hAnsi="Arial Narrow"/>
          <w:lang w:val="it-IT"/>
        </w:rPr>
        <w:t xml:space="preserve">Quando viene recuperata una carota dal fondale marino, si possono osservare al suo interno dei sedimenti di </w:t>
      </w:r>
      <w:r>
        <w:rPr>
          <w:rFonts w:ascii="Arial Narrow" w:hAnsi="Arial Narrow"/>
          <w:b/>
          <w:bCs/>
          <w:i/>
          <w:iCs/>
          <w:lang w:val="it-IT"/>
        </w:rPr>
        <w:t>varia</w:t>
      </w:r>
      <w:r>
        <w:rPr>
          <w:rFonts w:ascii="Arial Narrow" w:hAnsi="Arial Narrow"/>
          <w:i/>
          <w:iCs/>
          <w:lang w:val="it-IT"/>
        </w:rPr>
        <w:t>/uguale</w:t>
      </w:r>
      <w:r>
        <w:rPr>
          <w:rFonts w:ascii="Arial Narrow" w:hAnsi="Arial Narrow"/>
          <w:lang w:val="it-IT"/>
        </w:rPr>
        <w:t xml:space="preserve"> origine e dimensione. Essi possono presentarsi stratificati in modo diverso. I sedimenti posti</w:t>
      </w:r>
      <w:r>
        <w:rPr>
          <w:rFonts w:ascii="Arial Narrow" w:hAnsi="Arial Narrow"/>
          <w:lang w:val="it-IT"/>
        </w:rPr>
        <w:t xml:space="preserve"> più in profondità sono più </w:t>
      </w:r>
      <w:r>
        <w:rPr>
          <w:rFonts w:ascii="Arial Narrow" w:hAnsi="Arial Narrow"/>
          <w:b/>
          <w:bCs/>
          <w:i/>
          <w:iCs/>
          <w:lang w:val="it-IT"/>
        </w:rPr>
        <w:t>antichi</w:t>
      </w:r>
      <w:r>
        <w:rPr>
          <w:rFonts w:ascii="Arial Narrow" w:hAnsi="Arial Narrow"/>
          <w:i/>
          <w:iCs/>
          <w:lang w:val="it-IT"/>
        </w:rPr>
        <w:t>/recenti</w:t>
      </w:r>
      <w:r>
        <w:rPr>
          <w:rFonts w:ascii="Arial Narrow" w:hAnsi="Arial Narrow"/>
          <w:lang w:val="it-IT"/>
        </w:rPr>
        <w:t>.  Quando troviamo sedimenti di origine glaciale possiamo pensare che provengano da ghiacciai e che  quindi  si siano depositati durante un periodo</w:t>
      </w:r>
      <w:r>
        <w:rPr>
          <w:rFonts w:ascii="Arial Narrow" w:hAnsi="Arial Narrow"/>
          <w:i/>
          <w:iCs/>
          <w:lang w:val="it-IT"/>
        </w:rPr>
        <w:t xml:space="preserve"> </w:t>
      </w:r>
      <w:r>
        <w:rPr>
          <w:rFonts w:ascii="Arial Narrow" w:hAnsi="Arial Narrow"/>
          <w:b/>
          <w:bCs/>
          <w:i/>
          <w:iCs/>
          <w:lang w:val="it-IT"/>
        </w:rPr>
        <w:t>freddo/</w:t>
      </w:r>
      <w:r>
        <w:rPr>
          <w:rFonts w:ascii="Arial Narrow" w:hAnsi="Arial Narrow"/>
          <w:i/>
          <w:iCs/>
          <w:lang w:val="it-IT"/>
        </w:rPr>
        <w:t>caldo</w:t>
      </w:r>
      <w:r>
        <w:rPr>
          <w:rFonts w:ascii="Arial Narrow" w:hAnsi="Arial Narrow"/>
          <w:lang w:val="it-IT"/>
        </w:rPr>
        <w:t xml:space="preserve">. In particolare, troveremo sedimenti provenienti da </w:t>
      </w:r>
      <w:r>
        <w:rPr>
          <w:rFonts w:ascii="Arial Narrow" w:hAnsi="Arial Narrow"/>
          <w:lang w:val="it-IT"/>
        </w:rPr>
        <w:t xml:space="preserve">ghiacciai più </w:t>
      </w:r>
      <w:r>
        <w:rPr>
          <w:rFonts w:ascii="Arial Narrow" w:hAnsi="Arial Narrow"/>
          <w:b/>
          <w:bCs/>
          <w:i/>
          <w:iCs/>
          <w:lang w:val="it-IT"/>
        </w:rPr>
        <w:t xml:space="preserve">distanti </w:t>
      </w:r>
      <w:r>
        <w:rPr>
          <w:rFonts w:ascii="Arial Narrow" w:hAnsi="Arial Narrow"/>
          <w:i/>
          <w:iCs/>
          <w:lang w:val="it-IT"/>
        </w:rPr>
        <w:t>/vicini</w:t>
      </w:r>
      <w:r>
        <w:rPr>
          <w:rFonts w:ascii="Arial Narrow" w:hAnsi="Arial Narrow"/>
          <w:lang w:val="it-IT"/>
        </w:rPr>
        <w:t xml:space="preserve"> al sito di carotaggio nelle fasi più fredde, mentre i ghiacciai più</w:t>
      </w:r>
      <w:r>
        <w:rPr>
          <w:rFonts w:ascii="Arial Narrow" w:hAnsi="Arial Narrow"/>
          <w:i/>
          <w:iCs/>
          <w:lang w:val="it-IT"/>
        </w:rPr>
        <w:t xml:space="preserve"> distanti/</w:t>
      </w:r>
      <w:r>
        <w:rPr>
          <w:rFonts w:ascii="Arial Narrow" w:hAnsi="Arial Narrow"/>
          <w:b/>
          <w:bCs/>
          <w:i/>
          <w:iCs/>
          <w:lang w:val="it-IT"/>
        </w:rPr>
        <w:t>vicini</w:t>
      </w:r>
      <w:r>
        <w:rPr>
          <w:rFonts w:ascii="Arial Narrow" w:hAnsi="Arial Narrow"/>
          <w:lang w:val="it-IT"/>
        </w:rPr>
        <w:t xml:space="preserve"> depositano più sedimenti nelle fasi meno fredde. Quando la piattaforma è completamente ritirata e sul sito di carotaggio si ha una condizione</w:t>
      </w:r>
      <w:r>
        <w:rPr>
          <w:rFonts w:ascii="Arial Narrow" w:hAnsi="Arial Narrow"/>
          <w:lang w:val="it-IT"/>
        </w:rPr>
        <w:t xml:space="preserve"> di </w:t>
      </w:r>
      <w:r>
        <w:rPr>
          <w:rFonts w:ascii="Arial Narrow" w:hAnsi="Arial Narrow"/>
          <w:b/>
          <w:bCs/>
          <w:i/>
          <w:iCs/>
          <w:lang w:val="it-IT"/>
        </w:rPr>
        <w:t>mare aperto</w:t>
      </w:r>
      <w:r>
        <w:rPr>
          <w:rFonts w:ascii="Arial Narrow" w:hAnsi="Arial Narrow"/>
          <w:i/>
          <w:iCs/>
          <w:lang w:val="it-IT"/>
        </w:rPr>
        <w:t>/piattaforma flottante,</w:t>
      </w:r>
      <w:r>
        <w:rPr>
          <w:rFonts w:ascii="Arial Narrow" w:hAnsi="Arial Narrow"/>
          <w:lang w:val="it-IT"/>
        </w:rPr>
        <w:t xml:space="preserve"> si depositano sedimenti fini, ricchi di materiale di origine organica, in particolare microalghe fotosintetiche. Tra i sedimenti fini possiamo però trovare talvolta clasti di dimensioni anche molto grandi, che </w:t>
      </w:r>
      <w:r>
        <w:rPr>
          <w:rFonts w:ascii="Arial Narrow" w:hAnsi="Arial Narrow"/>
          <w:lang w:val="it-IT"/>
        </w:rPr>
        <w:t>provengono dagli</w:t>
      </w:r>
      <w:r>
        <w:rPr>
          <w:rFonts w:ascii="Arial Narrow" w:hAnsi="Arial Narrow"/>
          <w:b/>
          <w:bCs/>
          <w:lang w:val="it-IT"/>
        </w:rPr>
        <w:t xml:space="preserve"> </w:t>
      </w:r>
      <w:r>
        <w:rPr>
          <w:rFonts w:ascii="Arial Narrow" w:hAnsi="Arial Narrow"/>
          <w:b/>
          <w:bCs/>
          <w:i/>
          <w:iCs/>
          <w:lang w:val="it-IT"/>
        </w:rPr>
        <w:t>iceberg</w:t>
      </w:r>
      <w:r>
        <w:rPr>
          <w:rFonts w:ascii="Arial Narrow" w:hAnsi="Arial Narrow"/>
          <w:i/>
          <w:iCs/>
          <w:lang w:val="it-IT"/>
        </w:rPr>
        <w:t>/dai ghiacciai</w:t>
      </w:r>
      <w:r>
        <w:rPr>
          <w:rFonts w:ascii="Arial Narrow" w:hAnsi="Arial Narrow"/>
          <w:lang w:val="it-IT"/>
        </w:rPr>
        <w:t xml:space="preserve"> che transitano sul sito di carotaggio.</w:t>
      </w:r>
    </w:p>
    <w:p w:rsidR="00966A15" w:rsidRDefault="00966A15">
      <w:pPr>
        <w:pStyle w:val="Predefinito"/>
      </w:pPr>
    </w:p>
    <w:p w:rsidR="00966A15" w:rsidRDefault="00966A15">
      <w:pPr>
        <w:pStyle w:val="Predefinito"/>
      </w:pPr>
    </w:p>
    <w:p w:rsidR="00966A15" w:rsidRDefault="00966A15">
      <w:pPr>
        <w:pStyle w:val="Predefinito"/>
      </w:pPr>
    </w:p>
    <w:p w:rsidR="00966A15" w:rsidRDefault="00966A15">
      <w:pPr>
        <w:pStyle w:val="Predefinito"/>
      </w:pPr>
    </w:p>
    <w:sectPr w:rsidR="00966A15" w:rsidSect="00966A15">
      <w:headerReference w:type="even" r:id="rId24"/>
      <w:headerReference w:type="default" r:id="rId25"/>
      <w:footerReference w:type="even" r:id="rId26"/>
      <w:footerReference w:type="default" r:id="rId27"/>
      <w:pgSz w:w="12240" w:h="15840"/>
      <w:pgMar w:top="1496" w:right="1134" w:bottom="1496" w:left="1134" w:header="1440" w:footer="1440" w:gutter="0"/>
      <w:formProt w:val="0"/>
      <w:docGrid w:linePitch="36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OpenSymbol">
    <w:altName w:val="Arial Unicode MS"/>
    <w:panose1 w:val="05010000000000000000"/>
    <w:charset w:val="80"/>
    <w:family w:val="auto"/>
    <w:pitch w:val="default"/>
    <w:sig w:usb0="00000000" w:usb1="00000000" w:usb2="00000000" w:usb3="00000000" w:csb0="0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 Unicode MS">
    <w:panose1 w:val="020B0604020202020204"/>
    <w:charset w:val="4D"/>
    <w:family w:val="roman"/>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Georgia">
    <w:panose1 w:val="02040502050405020303"/>
    <w:charset w:val="4D"/>
    <w:family w:val="roman"/>
    <w:notTrueType/>
    <w:pitch w:val="default"/>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66A15" w:rsidRDefault="00AA3BFC">
    <w:pPr>
      <w:pStyle w:val="Predefinito"/>
    </w:pPr>
    <w:r>
      <w:rPr>
        <w:sz w:val="18"/>
        <w:szCs w:val="18"/>
        <w:lang w:val="it-IT"/>
      </w:rPr>
      <w:t xml:space="preserve">SCHEDA INSEGNANTE </w:t>
    </w:r>
    <w:r>
      <w:rPr>
        <w:sz w:val="18"/>
        <w:szCs w:val="18"/>
        <w:lang w:val="it-IT"/>
      </w:rPr>
      <w:tab/>
    </w:r>
    <w:r>
      <w:rPr>
        <w:sz w:val="18"/>
        <w:szCs w:val="18"/>
        <w:lang w:val="it-IT"/>
      </w:rPr>
      <w:tab/>
      <w:t xml:space="preserve"> | </w:t>
    </w:r>
    <w:hyperlink r:id="rId1">
      <w:r>
        <w:rPr>
          <w:rStyle w:val="CollegamentoInternet"/>
          <w:sz w:val="18"/>
          <w:szCs w:val="18"/>
          <w:u w:val="none"/>
        </w:rPr>
        <w:t>http://www.mna.it/apps/clast</w:t>
      </w:r>
    </w:hyperlink>
    <w:r>
      <w:rPr>
        <w:rStyle w:val="CollegamentoInternet"/>
        <w:sz w:val="18"/>
        <w:szCs w:val="18"/>
        <w:u w:val="none"/>
      </w:rPr>
      <w:tab/>
    </w:r>
    <w:r>
      <w:rPr>
        <w:rStyle w:val="CollegamentoInternet"/>
        <w:sz w:val="18"/>
        <w:szCs w:val="18"/>
        <w:u w:val="none"/>
      </w:rPr>
      <w:tab/>
    </w:r>
    <w:r>
      <w:rPr>
        <w:rStyle w:val="CollegamentoInternet"/>
        <w:sz w:val="18"/>
        <w:szCs w:val="18"/>
        <w:u w:val="none"/>
      </w:rPr>
      <w:tab/>
    </w:r>
    <w:r w:rsidR="00966A15" w:rsidRPr="00966A15">
      <w:rPr>
        <w:rStyle w:val="CollegamentoInternet"/>
        <w:sz w:val="18"/>
        <w:szCs w:val="18"/>
        <w:u w:val="none"/>
      </w:rPr>
      <w:fldChar w:fldCharType="begin"/>
    </w:r>
    <w:r>
      <w:instrText>PAGE</w:instrText>
    </w:r>
    <w:r>
      <w:rPr>
        <w:rStyle w:val="CollegamentoInternet"/>
        <w:sz w:val="18"/>
        <w:szCs w:val="18"/>
        <w:u w:val="none"/>
      </w:rPr>
      <w:fldChar w:fldCharType="separate"/>
    </w:r>
    <w:r>
      <w:rPr>
        <w:noProof/>
      </w:rPr>
      <w:t>2</w:t>
    </w:r>
    <w:r w:rsidR="00966A15">
      <w:fldChar w:fldCharType="end"/>
    </w:r>
    <w:r>
      <w:rPr>
        <w:rStyle w:val="CollegamentoInternet"/>
        <w:sz w:val="18"/>
        <w:szCs w:val="18"/>
        <w:u w:val="none"/>
      </w:rPr>
      <w:t xml:space="preserve"> di </w:t>
    </w:r>
    <w:r w:rsidR="00966A15" w:rsidRPr="00966A15">
      <w:rPr>
        <w:rStyle w:val="CollegamentoInternet"/>
        <w:sz w:val="18"/>
        <w:szCs w:val="18"/>
        <w:u w:val="none"/>
      </w:rPr>
      <w:fldChar w:fldCharType="begin"/>
    </w:r>
    <w:r>
      <w:instrText>NUMPAGES</w:instrText>
    </w:r>
    <w:r w:rsidR="00966A15">
      <w:fldChar w:fldCharType="separate"/>
    </w:r>
    <w:r>
      <w:rPr>
        <w:noProof/>
      </w:rPr>
      <w:t>12</w:t>
    </w:r>
    <w:r w:rsidR="00966A15">
      <w:fldChar w:fldCharType="end"/>
    </w: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66A15" w:rsidRDefault="00AA3BFC">
    <w:pPr>
      <w:pStyle w:val="Predefinito"/>
    </w:pPr>
    <w:r>
      <w:rPr>
        <w:sz w:val="18"/>
        <w:szCs w:val="18"/>
        <w:lang w:val="it-IT"/>
      </w:rPr>
      <w:t>CLAST - SCHEDA INSEGNANTE</w:t>
    </w:r>
    <w:r>
      <w:rPr>
        <w:sz w:val="18"/>
        <w:szCs w:val="18"/>
        <w:lang w:val="it-IT"/>
      </w:rPr>
      <w:tab/>
    </w:r>
    <w:r>
      <w:rPr>
        <w:sz w:val="18"/>
        <w:szCs w:val="18"/>
        <w:lang w:val="it-IT"/>
      </w:rPr>
      <w:tab/>
      <w:t xml:space="preserve"> | </w:t>
    </w:r>
    <w:hyperlink r:id="rId1">
      <w:r>
        <w:rPr>
          <w:rStyle w:val="CollegamentoInternet"/>
          <w:sz w:val="18"/>
          <w:szCs w:val="18"/>
        </w:rPr>
        <w:t>http</w:t>
      </w:r>
    </w:hyperlink>
    <w:hyperlink r:id="rId2">
      <w:r>
        <w:rPr>
          <w:rStyle w:val="CollegamentoInternet"/>
          <w:sz w:val="18"/>
          <w:szCs w:val="18"/>
        </w:rPr>
        <w:t>://</w:t>
      </w:r>
    </w:hyperlink>
    <w:hyperlink r:id="rId3">
      <w:r>
        <w:rPr>
          <w:rStyle w:val="CollegamentoInternet"/>
          <w:sz w:val="18"/>
          <w:szCs w:val="18"/>
        </w:rPr>
        <w:t>www</w:t>
      </w:r>
    </w:hyperlink>
    <w:hyperlink r:id="rId4">
      <w:r>
        <w:rPr>
          <w:rStyle w:val="CollegamentoInternet"/>
          <w:sz w:val="18"/>
          <w:szCs w:val="18"/>
        </w:rPr>
        <w:t>.</w:t>
      </w:r>
    </w:hyperlink>
    <w:hyperlink r:id="rId5">
      <w:r>
        <w:rPr>
          <w:rStyle w:val="CollegamentoInternet"/>
          <w:sz w:val="18"/>
          <w:szCs w:val="18"/>
        </w:rPr>
        <w:t>mna</w:t>
      </w:r>
    </w:hyperlink>
    <w:hyperlink r:id="rId6">
      <w:r>
        <w:rPr>
          <w:rStyle w:val="CollegamentoInternet"/>
          <w:sz w:val="18"/>
          <w:szCs w:val="18"/>
        </w:rPr>
        <w:t>.</w:t>
      </w:r>
    </w:hyperlink>
    <w:hyperlink r:id="rId7">
      <w:r>
        <w:rPr>
          <w:rStyle w:val="CollegamentoInternet"/>
          <w:sz w:val="18"/>
          <w:szCs w:val="18"/>
        </w:rPr>
        <w:t>it</w:t>
      </w:r>
    </w:hyperlink>
    <w:hyperlink r:id="rId8">
      <w:r>
        <w:rPr>
          <w:rStyle w:val="CollegamentoInternet"/>
          <w:sz w:val="18"/>
          <w:szCs w:val="18"/>
        </w:rPr>
        <w:t>/</w:t>
      </w:r>
    </w:hyperlink>
    <w:hyperlink r:id="rId9">
      <w:r>
        <w:rPr>
          <w:rStyle w:val="CollegamentoInternet"/>
          <w:sz w:val="18"/>
          <w:szCs w:val="18"/>
        </w:rPr>
        <w:t>apps</w:t>
      </w:r>
    </w:hyperlink>
    <w:hyperlink r:id="rId10">
      <w:r>
        <w:rPr>
          <w:rStyle w:val="CollegamentoInternet"/>
          <w:sz w:val="18"/>
          <w:szCs w:val="18"/>
        </w:rPr>
        <w:t>/</w:t>
      </w:r>
    </w:hyperlink>
    <w:hyperlink r:id="rId11">
      <w:r>
        <w:rPr>
          <w:rStyle w:val="CollegamentoInternet"/>
          <w:sz w:val="18"/>
          <w:szCs w:val="18"/>
        </w:rPr>
        <w:t>clast</w:t>
      </w:r>
    </w:hyperlink>
    <w:hyperlink r:id="rId12">
      <w:r>
        <w:rPr>
          <w:rStyle w:val="CollegamentoInternet"/>
          <w:sz w:val="18"/>
          <w:szCs w:val="18"/>
        </w:rPr>
        <w:t>/</w:t>
      </w:r>
    </w:hyperlink>
    <w:r>
      <w:rPr>
        <w:sz w:val="18"/>
        <w:szCs w:val="18"/>
      </w:rPr>
      <w:t xml:space="preserve"> |</w:t>
    </w:r>
    <w:r>
      <w:rPr>
        <w:sz w:val="18"/>
        <w:szCs w:val="18"/>
      </w:rPr>
      <w:tab/>
    </w:r>
    <w:r>
      <w:rPr>
        <w:sz w:val="18"/>
        <w:szCs w:val="18"/>
      </w:rPr>
      <w:tab/>
      <w:t xml:space="preserve">      </w:t>
    </w:r>
    <w:r w:rsidR="00966A15" w:rsidRPr="00966A15">
      <w:rPr>
        <w:sz w:val="18"/>
        <w:szCs w:val="18"/>
      </w:rPr>
      <w:fldChar w:fldCharType="begin"/>
    </w:r>
    <w:r>
      <w:instrText>PAGE</w:instrText>
    </w:r>
    <w:r>
      <w:rPr>
        <w:sz w:val="18"/>
        <w:szCs w:val="18"/>
      </w:rPr>
      <w:fldChar w:fldCharType="separate"/>
    </w:r>
    <w:r>
      <w:rPr>
        <w:noProof/>
      </w:rPr>
      <w:t>1</w:t>
    </w:r>
    <w:r w:rsidR="00966A15">
      <w:fldChar w:fldCharType="end"/>
    </w:r>
    <w:r>
      <w:rPr>
        <w:sz w:val="18"/>
        <w:szCs w:val="18"/>
      </w:rPr>
      <w:t>/</w:t>
    </w:r>
    <w:r w:rsidR="00966A15" w:rsidRPr="00966A15">
      <w:rPr>
        <w:sz w:val="18"/>
        <w:szCs w:val="18"/>
      </w:rPr>
      <w:fldChar w:fldCharType="begin"/>
    </w:r>
    <w:r>
      <w:instrText>NUMPAGES \*Arabic</w:instrText>
    </w:r>
    <w:r w:rsidR="00966A15">
      <w:fldChar w:fldCharType="separate"/>
    </w:r>
    <w:r>
      <w:rPr>
        <w:noProof/>
      </w:rPr>
      <w:t>12</w:t>
    </w:r>
    <w:r w:rsidR="00966A15">
      <w:fldChar w:fldCharType="end"/>
    </w: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66A15" w:rsidRDefault="00AA3BFC">
    <w:pPr>
      <w:pStyle w:val="Rigadintestazione"/>
    </w:pPr>
    <w:r>
      <w:rPr>
        <w:noProof/>
        <w:lang w:val="it-IT" w:eastAsia="it-IT" w:bidi="ar-SA"/>
      </w:rPr>
      <w:drawing>
        <wp:anchor distT="0" distB="0" distL="0" distR="0" simplePos="0" relativeHeight="11" behindDoc="0" locked="0" layoutInCell="1" allowOverlap="1">
          <wp:simplePos x="0" y="0"/>
          <wp:positionH relativeFrom="column">
            <wp:posOffset>5536565</wp:posOffset>
          </wp:positionH>
          <wp:positionV relativeFrom="paragraph">
            <wp:posOffset>31115</wp:posOffset>
          </wp:positionV>
          <wp:extent cx="795655" cy="655320"/>
          <wp:effectExtent l="0" t="0" r="0" b="0"/>
          <wp:wrapTopAndBottom/>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1"/>
                  <a:srcRect/>
                  <a:stretch>
                    <a:fillRect/>
                  </a:stretch>
                </pic:blipFill>
                <pic:spPr bwMode="auto">
                  <a:xfrm>
                    <a:off x="0" y="0"/>
                    <a:ext cx="795655" cy="655320"/>
                  </a:xfrm>
                  <a:prstGeom prst="rect">
                    <a:avLst/>
                  </a:prstGeom>
                  <a:noFill/>
                  <a:ln w="9525">
                    <a:noFill/>
                    <a:miter lim="800000"/>
                    <a:headEnd/>
                    <a:tailEnd/>
                  </a:ln>
                </pic:spPr>
              </pic:pic>
            </a:graphicData>
          </a:graphic>
        </wp:anchor>
      </w:drawing>
    </w:r>
  </w:p>
  <w:p w:rsidR="00966A15" w:rsidRDefault="00966A15">
    <w:pPr>
      <w:pStyle w:val="Rigadintestazione"/>
    </w:pPr>
  </w:p>
  <w:p w:rsidR="00966A15" w:rsidRDefault="00966A15">
    <w:pPr>
      <w:pStyle w:val="Rigadintestazione"/>
    </w:pPr>
  </w:p>
  <w:p w:rsidR="00966A15" w:rsidRDefault="00966A15">
    <w:pPr>
      <w:pStyle w:val="Rigadintestazione"/>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66A15" w:rsidRDefault="00AA3BFC">
    <w:pPr>
      <w:pStyle w:val="Rigadintestazione"/>
      <w:tabs>
        <w:tab w:val="center" w:pos="3540"/>
        <w:tab w:val="right" w:pos="8220"/>
      </w:tabs>
      <w:ind w:left="-570" w:hanging="615"/>
    </w:pPr>
    <w:r>
      <w:rPr>
        <w:noProof/>
        <w:lang w:val="it-IT" w:eastAsia="it-IT" w:bidi="ar-SA"/>
      </w:rPr>
      <w:drawing>
        <wp:anchor distT="0" distB="0" distL="0" distR="0" simplePos="0" relativeHeight="9" behindDoc="0" locked="0" layoutInCell="1" allowOverlap="1">
          <wp:simplePos x="0" y="0"/>
          <wp:positionH relativeFrom="column">
            <wp:posOffset>5536565</wp:posOffset>
          </wp:positionH>
          <wp:positionV relativeFrom="paragraph">
            <wp:posOffset>116840</wp:posOffset>
          </wp:positionV>
          <wp:extent cx="795655" cy="655320"/>
          <wp:effectExtent l="0" t="0" r="0" b="0"/>
          <wp:wrapTopAndBottom/>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1"/>
                  <a:srcRect/>
                  <a:stretch>
                    <a:fillRect/>
                  </a:stretch>
                </pic:blipFill>
                <pic:spPr bwMode="auto">
                  <a:xfrm>
                    <a:off x="0" y="0"/>
                    <a:ext cx="795655" cy="655320"/>
                  </a:xfrm>
                  <a:prstGeom prst="rect">
                    <a:avLst/>
                  </a:prstGeom>
                  <a:noFill/>
                  <a:ln w="9525">
                    <a:noFill/>
                    <a:miter lim="800000"/>
                    <a:headEnd/>
                    <a:tailEnd/>
                  </a:ln>
                </pic:spPr>
              </pic:pic>
            </a:graphicData>
          </a:graphic>
        </wp:anchor>
      </w:drawing>
    </w:r>
  </w:p>
  <w:p w:rsidR="00966A15" w:rsidRDefault="00966A15">
    <w:pPr>
      <w:pStyle w:val="Rigadintestazione"/>
    </w:pPr>
  </w:p>
  <w:p w:rsidR="00966A15" w:rsidRDefault="00966A15">
    <w:pPr>
      <w:pStyle w:val="Rigadintestazione"/>
    </w:pPr>
  </w:p>
  <w:p w:rsidR="00966A15" w:rsidRDefault="00966A15">
    <w:pPr>
      <w:pStyle w:val="Rigadintestazione"/>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1955A06"/>
    <w:multiLevelType w:val="multilevel"/>
    <w:tmpl w:val="C202666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nsid w:val="0198641C"/>
    <w:multiLevelType w:val="multilevel"/>
    <w:tmpl w:val="7FC8C488"/>
    <w:lvl w:ilvl="0">
      <w:start w:val="1"/>
      <w:numFmt w:val="decimal"/>
      <w:lvlText w:val="%1."/>
      <w:lvlJc w:val="left"/>
      <w:pPr>
        <w:tabs>
          <w:tab w:val="num" w:pos="720"/>
        </w:tabs>
        <w:ind w:left="720" w:hanging="360"/>
      </w:pPr>
      <w:rPr>
        <w:b/>
        <w:bCs/>
        <w:i w:val="0"/>
        <w:iCs w:val="0"/>
        <w:strike w:val="0"/>
        <w:dstrike w:val="0"/>
        <w:color w:val="000000"/>
        <w:sz w:val="22"/>
        <w:szCs w:val="22"/>
        <w:u w:val="none"/>
      </w:rPr>
    </w:lvl>
    <w:lvl w:ilvl="1">
      <w:start w:val="1"/>
      <w:numFmt w:val="lowerLetter"/>
      <w:lvlText w:val="%2."/>
      <w:lvlJc w:val="left"/>
      <w:pPr>
        <w:tabs>
          <w:tab w:val="num" w:pos="1440"/>
        </w:tabs>
        <w:ind w:left="1440" w:hanging="360"/>
      </w:pPr>
      <w:rPr>
        <w:b/>
        <w:bCs/>
        <w:i w:val="0"/>
        <w:iCs w:val="0"/>
        <w:strike w:val="0"/>
        <w:dstrike w:val="0"/>
        <w:color w:val="000000"/>
        <w:sz w:val="22"/>
        <w:szCs w:val="22"/>
        <w:u w:val="none"/>
      </w:rPr>
    </w:lvl>
    <w:lvl w:ilvl="2">
      <w:start w:val="1"/>
      <w:numFmt w:val="lowerRoman"/>
      <w:lvlText w:val="%3."/>
      <w:lvlJc w:val="left"/>
      <w:pPr>
        <w:tabs>
          <w:tab w:val="num" w:pos="2160"/>
        </w:tabs>
        <w:ind w:left="2160" w:hanging="180"/>
      </w:pPr>
      <w:rPr>
        <w:b/>
        <w:bCs/>
        <w:i w:val="0"/>
        <w:iCs w:val="0"/>
        <w:strike w:val="0"/>
        <w:dstrike w:val="0"/>
        <w:color w:val="000000"/>
        <w:sz w:val="22"/>
        <w:szCs w:val="22"/>
        <w:u w:val="none"/>
      </w:rPr>
    </w:lvl>
    <w:lvl w:ilvl="3">
      <w:start w:val="1"/>
      <w:numFmt w:val="decimal"/>
      <w:lvlText w:val="%4."/>
      <w:lvlJc w:val="left"/>
      <w:pPr>
        <w:tabs>
          <w:tab w:val="num" w:pos="2880"/>
        </w:tabs>
        <w:ind w:left="2880" w:hanging="360"/>
      </w:pPr>
      <w:rPr>
        <w:b/>
        <w:bCs/>
        <w:i w:val="0"/>
        <w:iCs w:val="0"/>
        <w:strike w:val="0"/>
        <w:dstrike w:val="0"/>
        <w:color w:val="000000"/>
        <w:sz w:val="22"/>
        <w:szCs w:val="22"/>
        <w:u w:val="none"/>
      </w:rPr>
    </w:lvl>
    <w:lvl w:ilvl="4">
      <w:start w:val="1"/>
      <w:numFmt w:val="lowerLetter"/>
      <w:lvlText w:val="%5."/>
      <w:lvlJc w:val="left"/>
      <w:pPr>
        <w:tabs>
          <w:tab w:val="num" w:pos="3600"/>
        </w:tabs>
        <w:ind w:left="3600" w:hanging="360"/>
      </w:pPr>
      <w:rPr>
        <w:b/>
        <w:bCs/>
        <w:i w:val="0"/>
        <w:iCs w:val="0"/>
        <w:strike w:val="0"/>
        <w:dstrike w:val="0"/>
        <w:color w:val="000000"/>
        <w:sz w:val="22"/>
        <w:szCs w:val="22"/>
        <w:u w:val="none"/>
      </w:rPr>
    </w:lvl>
    <w:lvl w:ilvl="5">
      <w:start w:val="1"/>
      <w:numFmt w:val="lowerRoman"/>
      <w:lvlText w:val="%6."/>
      <w:lvlJc w:val="left"/>
      <w:pPr>
        <w:tabs>
          <w:tab w:val="num" w:pos="4320"/>
        </w:tabs>
        <w:ind w:left="4320" w:hanging="180"/>
      </w:pPr>
      <w:rPr>
        <w:b/>
        <w:bCs/>
        <w:i w:val="0"/>
        <w:iCs w:val="0"/>
        <w:strike w:val="0"/>
        <w:dstrike w:val="0"/>
        <w:color w:val="000000"/>
        <w:sz w:val="22"/>
        <w:szCs w:val="22"/>
        <w:u w:val="none"/>
      </w:rPr>
    </w:lvl>
    <w:lvl w:ilvl="6">
      <w:start w:val="1"/>
      <w:numFmt w:val="decimal"/>
      <w:lvlText w:val="%7."/>
      <w:lvlJc w:val="left"/>
      <w:pPr>
        <w:tabs>
          <w:tab w:val="num" w:pos="5040"/>
        </w:tabs>
        <w:ind w:left="5040" w:hanging="360"/>
      </w:pPr>
      <w:rPr>
        <w:b/>
        <w:bCs/>
        <w:i w:val="0"/>
        <w:iCs w:val="0"/>
        <w:strike w:val="0"/>
        <w:dstrike w:val="0"/>
        <w:color w:val="000000"/>
        <w:sz w:val="22"/>
        <w:szCs w:val="22"/>
        <w:u w:val="none"/>
      </w:rPr>
    </w:lvl>
    <w:lvl w:ilvl="7">
      <w:start w:val="1"/>
      <w:numFmt w:val="lowerLetter"/>
      <w:lvlText w:val="%8."/>
      <w:lvlJc w:val="left"/>
      <w:pPr>
        <w:tabs>
          <w:tab w:val="num" w:pos="5760"/>
        </w:tabs>
        <w:ind w:left="5760" w:hanging="360"/>
      </w:pPr>
      <w:rPr>
        <w:b/>
        <w:bCs/>
        <w:i w:val="0"/>
        <w:iCs w:val="0"/>
        <w:strike w:val="0"/>
        <w:dstrike w:val="0"/>
        <w:color w:val="000000"/>
        <w:sz w:val="22"/>
        <w:szCs w:val="22"/>
        <w:u w:val="none"/>
      </w:rPr>
    </w:lvl>
    <w:lvl w:ilvl="8">
      <w:start w:val="1"/>
      <w:numFmt w:val="lowerRoman"/>
      <w:lvlText w:val="%9."/>
      <w:lvlJc w:val="left"/>
      <w:pPr>
        <w:tabs>
          <w:tab w:val="num" w:pos="6480"/>
        </w:tabs>
        <w:ind w:left="6480" w:hanging="180"/>
      </w:pPr>
      <w:rPr>
        <w:b/>
        <w:bCs/>
        <w:i w:val="0"/>
        <w:iCs w:val="0"/>
        <w:strike w:val="0"/>
        <w:dstrike w:val="0"/>
        <w:color w:val="000000"/>
        <w:sz w:val="22"/>
        <w:szCs w:val="22"/>
        <w:u w:val="none"/>
      </w:rPr>
    </w:lvl>
  </w:abstractNum>
  <w:abstractNum w:abstractNumId="2">
    <w:nsid w:val="09B8036B"/>
    <w:multiLevelType w:val="multilevel"/>
    <w:tmpl w:val="C3F87BD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nsid w:val="117D1732"/>
    <w:multiLevelType w:val="multilevel"/>
    <w:tmpl w:val="0364685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nsid w:val="141E0955"/>
    <w:multiLevelType w:val="multilevel"/>
    <w:tmpl w:val="72C6980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nsid w:val="145B23BB"/>
    <w:multiLevelType w:val="multilevel"/>
    <w:tmpl w:val="0230646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nsid w:val="16DB7875"/>
    <w:multiLevelType w:val="multilevel"/>
    <w:tmpl w:val="CA220DC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nsid w:val="16FF72CC"/>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17FB2842"/>
    <w:multiLevelType w:val="multilevel"/>
    <w:tmpl w:val="00000001"/>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1C040953"/>
    <w:multiLevelType w:val="multilevel"/>
    <w:tmpl w:val="E64225E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nsid w:val="20B045B9"/>
    <w:multiLevelType w:val="multilevel"/>
    <w:tmpl w:val="15388B80"/>
    <w:lvl w:ilvl="0">
      <w:start w:val="1"/>
      <w:numFmt w:val="decimal"/>
      <w:lvlText w:val="%1."/>
      <w:lvlJc w:val="left"/>
      <w:pPr>
        <w:tabs>
          <w:tab w:val="num" w:pos="720"/>
        </w:tabs>
        <w:ind w:left="720" w:hanging="360"/>
      </w:pPr>
      <w:rPr>
        <w:b w:val="0"/>
        <w:bCs w:val="0"/>
        <w:i w:val="0"/>
        <w:iCs w:val="0"/>
        <w:strike w:val="0"/>
        <w:dstrike w:val="0"/>
        <w:color w:val="000000"/>
        <w:sz w:val="22"/>
        <w:szCs w:val="22"/>
        <w:u w:val="none"/>
      </w:rPr>
    </w:lvl>
    <w:lvl w:ilvl="1">
      <w:start w:val="1"/>
      <w:numFmt w:val="lowerLetter"/>
      <w:lvlText w:val="%2."/>
      <w:lvlJc w:val="left"/>
      <w:pPr>
        <w:tabs>
          <w:tab w:val="num" w:pos="1440"/>
        </w:tabs>
        <w:ind w:left="1440" w:hanging="360"/>
      </w:pPr>
      <w:rPr>
        <w:b w:val="0"/>
        <w:bCs w:val="0"/>
        <w:i w:val="0"/>
        <w:iCs w:val="0"/>
        <w:strike w:val="0"/>
        <w:dstrike w:val="0"/>
        <w:color w:val="000000"/>
        <w:sz w:val="22"/>
        <w:szCs w:val="22"/>
        <w:u w:val="none"/>
      </w:rPr>
    </w:lvl>
    <w:lvl w:ilvl="2">
      <w:start w:val="1"/>
      <w:numFmt w:val="lowerRoman"/>
      <w:lvlText w:val="%3."/>
      <w:lvlJc w:val="left"/>
      <w:pPr>
        <w:tabs>
          <w:tab w:val="num" w:pos="2160"/>
        </w:tabs>
        <w:ind w:left="2160" w:hanging="180"/>
      </w:pPr>
      <w:rPr>
        <w:b w:val="0"/>
        <w:bCs w:val="0"/>
        <w:i w:val="0"/>
        <w:iCs w:val="0"/>
        <w:strike w:val="0"/>
        <w:dstrike w:val="0"/>
        <w:color w:val="000000"/>
        <w:sz w:val="22"/>
        <w:szCs w:val="22"/>
        <w:u w:val="none"/>
      </w:rPr>
    </w:lvl>
    <w:lvl w:ilvl="3">
      <w:start w:val="1"/>
      <w:numFmt w:val="decimal"/>
      <w:lvlText w:val="%4."/>
      <w:lvlJc w:val="left"/>
      <w:pPr>
        <w:tabs>
          <w:tab w:val="num" w:pos="2880"/>
        </w:tabs>
        <w:ind w:left="2880" w:hanging="360"/>
      </w:pPr>
      <w:rPr>
        <w:b w:val="0"/>
        <w:bCs w:val="0"/>
        <w:i w:val="0"/>
        <w:iCs w:val="0"/>
        <w:strike w:val="0"/>
        <w:dstrike w:val="0"/>
        <w:color w:val="000000"/>
        <w:sz w:val="22"/>
        <w:szCs w:val="22"/>
        <w:u w:val="none"/>
      </w:rPr>
    </w:lvl>
    <w:lvl w:ilvl="4">
      <w:start w:val="1"/>
      <w:numFmt w:val="lowerLetter"/>
      <w:lvlText w:val="%5."/>
      <w:lvlJc w:val="left"/>
      <w:pPr>
        <w:tabs>
          <w:tab w:val="num" w:pos="3600"/>
        </w:tabs>
        <w:ind w:left="3600" w:hanging="360"/>
      </w:pPr>
      <w:rPr>
        <w:b w:val="0"/>
        <w:bCs w:val="0"/>
        <w:i w:val="0"/>
        <w:iCs w:val="0"/>
        <w:strike w:val="0"/>
        <w:dstrike w:val="0"/>
        <w:color w:val="000000"/>
        <w:sz w:val="22"/>
        <w:szCs w:val="22"/>
        <w:u w:val="none"/>
      </w:rPr>
    </w:lvl>
    <w:lvl w:ilvl="5">
      <w:start w:val="1"/>
      <w:numFmt w:val="lowerRoman"/>
      <w:lvlText w:val="%6."/>
      <w:lvlJc w:val="left"/>
      <w:pPr>
        <w:tabs>
          <w:tab w:val="num" w:pos="4320"/>
        </w:tabs>
        <w:ind w:left="4320" w:hanging="180"/>
      </w:pPr>
      <w:rPr>
        <w:b w:val="0"/>
        <w:bCs w:val="0"/>
        <w:i w:val="0"/>
        <w:iCs w:val="0"/>
        <w:strike w:val="0"/>
        <w:dstrike w:val="0"/>
        <w:color w:val="000000"/>
        <w:sz w:val="22"/>
        <w:szCs w:val="22"/>
        <w:u w:val="none"/>
      </w:rPr>
    </w:lvl>
    <w:lvl w:ilvl="6">
      <w:start w:val="1"/>
      <w:numFmt w:val="decimal"/>
      <w:lvlText w:val="%7."/>
      <w:lvlJc w:val="left"/>
      <w:pPr>
        <w:tabs>
          <w:tab w:val="num" w:pos="5040"/>
        </w:tabs>
        <w:ind w:left="5040" w:hanging="360"/>
      </w:pPr>
      <w:rPr>
        <w:b w:val="0"/>
        <w:bCs w:val="0"/>
        <w:i w:val="0"/>
        <w:iCs w:val="0"/>
        <w:strike w:val="0"/>
        <w:dstrike w:val="0"/>
        <w:color w:val="000000"/>
        <w:sz w:val="22"/>
        <w:szCs w:val="22"/>
        <w:u w:val="none"/>
      </w:rPr>
    </w:lvl>
    <w:lvl w:ilvl="7">
      <w:start w:val="1"/>
      <w:numFmt w:val="lowerLetter"/>
      <w:lvlText w:val="%8."/>
      <w:lvlJc w:val="left"/>
      <w:pPr>
        <w:tabs>
          <w:tab w:val="num" w:pos="5760"/>
        </w:tabs>
        <w:ind w:left="5760" w:hanging="360"/>
      </w:pPr>
      <w:rPr>
        <w:b w:val="0"/>
        <w:bCs w:val="0"/>
        <w:i w:val="0"/>
        <w:iCs w:val="0"/>
        <w:strike w:val="0"/>
        <w:dstrike w:val="0"/>
        <w:color w:val="000000"/>
        <w:sz w:val="22"/>
        <w:szCs w:val="22"/>
        <w:u w:val="none"/>
      </w:rPr>
    </w:lvl>
    <w:lvl w:ilvl="8">
      <w:start w:val="1"/>
      <w:numFmt w:val="lowerRoman"/>
      <w:lvlText w:val="%9."/>
      <w:lvlJc w:val="left"/>
      <w:pPr>
        <w:tabs>
          <w:tab w:val="num" w:pos="6480"/>
        </w:tabs>
        <w:ind w:left="6480" w:hanging="180"/>
      </w:pPr>
      <w:rPr>
        <w:b w:val="0"/>
        <w:bCs w:val="0"/>
        <w:i w:val="0"/>
        <w:iCs w:val="0"/>
        <w:strike w:val="0"/>
        <w:dstrike w:val="0"/>
        <w:color w:val="000000"/>
        <w:sz w:val="22"/>
        <w:szCs w:val="22"/>
        <w:u w:val="none"/>
      </w:rPr>
    </w:lvl>
  </w:abstractNum>
  <w:abstractNum w:abstractNumId="11">
    <w:nsid w:val="25113CD7"/>
    <w:multiLevelType w:val="multilevel"/>
    <w:tmpl w:val="72FA842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nsid w:val="31413C30"/>
    <w:multiLevelType w:val="multilevel"/>
    <w:tmpl w:val="606C8EB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nsid w:val="314721C3"/>
    <w:multiLevelType w:val="multilevel"/>
    <w:tmpl w:val="ECE48F1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nsid w:val="33FA4E0A"/>
    <w:multiLevelType w:val="multilevel"/>
    <w:tmpl w:val="2FDC59F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nsid w:val="341827C3"/>
    <w:multiLevelType w:val="multilevel"/>
    <w:tmpl w:val="61D2092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nsid w:val="34956E06"/>
    <w:multiLevelType w:val="multilevel"/>
    <w:tmpl w:val="7BD2B51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nsid w:val="37E51013"/>
    <w:multiLevelType w:val="multilevel"/>
    <w:tmpl w:val="CB12094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nsid w:val="3CC87992"/>
    <w:multiLevelType w:val="multilevel"/>
    <w:tmpl w:val="00000001"/>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429A591D"/>
    <w:multiLevelType w:val="multilevel"/>
    <w:tmpl w:val="D7A4720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nsid w:val="448910BF"/>
    <w:multiLevelType w:val="multilevel"/>
    <w:tmpl w:val="259AFA7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
    <w:nsid w:val="4BD27ECA"/>
    <w:multiLevelType w:val="multilevel"/>
    <w:tmpl w:val="CB08654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
    <w:nsid w:val="5189490C"/>
    <w:multiLevelType w:val="multilevel"/>
    <w:tmpl w:val="4180358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
    <w:nsid w:val="57547520"/>
    <w:multiLevelType w:val="multilevel"/>
    <w:tmpl w:val="4E64C1A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
    <w:nsid w:val="580B63DD"/>
    <w:multiLevelType w:val="multilevel"/>
    <w:tmpl w:val="B440ABF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nsid w:val="5A844FFD"/>
    <w:multiLevelType w:val="multilevel"/>
    <w:tmpl w:val="D0DE765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nsid w:val="5B9B08D5"/>
    <w:multiLevelType w:val="multilevel"/>
    <w:tmpl w:val="B5F8608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7">
    <w:nsid w:val="5E68793E"/>
    <w:multiLevelType w:val="multilevel"/>
    <w:tmpl w:val="23FE4FF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
    <w:nsid w:val="60986965"/>
    <w:multiLevelType w:val="multilevel"/>
    <w:tmpl w:val="10C0D39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nsid w:val="61C17B68"/>
    <w:multiLevelType w:val="multilevel"/>
    <w:tmpl w:val="40CC4FB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0">
    <w:nsid w:val="62494C49"/>
    <w:multiLevelType w:val="multilevel"/>
    <w:tmpl w:val="BC8E2E5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1">
    <w:nsid w:val="64316E0A"/>
    <w:multiLevelType w:val="multilevel"/>
    <w:tmpl w:val="9B14B94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2">
    <w:nsid w:val="68943B0D"/>
    <w:multiLevelType w:val="multilevel"/>
    <w:tmpl w:val="28A6DEF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3">
    <w:nsid w:val="6A0F1033"/>
    <w:multiLevelType w:val="multilevel"/>
    <w:tmpl w:val="4C84CD6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4">
    <w:nsid w:val="6A9E058F"/>
    <w:multiLevelType w:val="multilevel"/>
    <w:tmpl w:val="DBA25F3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5">
    <w:nsid w:val="75227ADB"/>
    <w:multiLevelType w:val="multilevel"/>
    <w:tmpl w:val="D52C6EF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6">
    <w:nsid w:val="7C1469AD"/>
    <w:multiLevelType w:val="multilevel"/>
    <w:tmpl w:val="DECE28D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7">
    <w:nsid w:val="7E9B5101"/>
    <w:multiLevelType w:val="multilevel"/>
    <w:tmpl w:val="97700F9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8">
    <w:nsid w:val="7FAF2744"/>
    <w:multiLevelType w:val="multilevel"/>
    <w:tmpl w:val="0708316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26"/>
  </w:num>
  <w:num w:numId="2">
    <w:abstractNumId w:val="1"/>
  </w:num>
  <w:num w:numId="3">
    <w:abstractNumId w:val="10"/>
  </w:num>
  <w:num w:numId="4">
    <w:abstractNumId w:val="7"/>
  </w:num>
  <w:num w:numId="5">
    <w:abstractNumId w:val="18"/>
  </w:num>
  <w:num w:numId="6">
    <w:abstractNumId w:val="8"/>
  </w:num>
  <w:num w:numId="7">
    <w:abstractNumId w:val="11"/>
  </w:num>
  <w:num w:numId="8">
    <w:abstractNumId w:val="22"/>
  </w:num>
  <w:num w:numId="9">
    <w:abstractNumId w:val="5"/>
  </w:num>
  <w:num w:numId="10">
    <w:abstractNumId w:val="4"/>
  </w:num>
  <w:num w:numId="11">
    <w:abstractNumId w:val="32"/>
  </w:num>
  <w:num w:numId="12">
    <w:abstractNumId w:val="2"/>
  </w:num>
  <w:num w:numId="13">
    <w:abstractNumId w:val="12"/>
  </w:num>
  <w:num w:numId="14">
    <w:abstractNumId w:val="14"/>
  </w:num>
  <w:num w:numId="15">
    <w:abstractNumId w:val="37"/>
  </w:num>
  <w:num w:numId="16">
    <w:abstractNumId w:val="20"/>
  </w:num>
  <w:num w:numId="17">
    <w:abstractNumId w:val="0"/>
  </w:num>
  <w:num w:numId="18">
    <w:abstractNumId w:val="13"/>
  </w:num>
  <w:num w:numId="19">
    <w:abstractNumId w:val="33"/>
  </w:num>
  <w:num w:numId="20">
    <w:abstractNumId w:val="21"/>
  </w:num>
  <w:num w:numId="21">
    <w:abstractNumId w:val="25"/>
  </w:num>
  <w:num w:numId="22">
    <w:abstractNumId w:val="38"/>
  </w:num>
  <w:num w:numId="23">
    <w:abstractNumId w:val="36"/>
  </w:num>
  <w:num w:numId="24">
    <w:abstractNumId w:val="34"/>
  </w:num>
  <w:num w:numId="25">
    <w:abstractNumId w:val="19"/>
  </w:num>
  <w:num w:numId="26">
    <w:abstractNumId w:val="3"/>
  </w:num>
  <w:num w:numId="27">
    <w:abstractNumId w:val="15"/>
  </w:num>
  <w:num w:numId="28">
    <w:abstractNumId w:val="16"/>
  </w:num>
  <w:num w:numId="29">
    <w:abstractNumId w:val="9"/>
  </w:num>
  <w:num w:numId="30">
    <w:abstractNumId w:val="6"/>
  </w:num>
  <w:num w:numId="31">
    <w:abstractNumId w:val="24"/>
  </w:num>
  <w:num w:numId="32">
    <w:abstractNumId w:val="23"/>
  </w:num>
  <w:num w:numId="33">
    <w:abstractNumId w:val="29"/>
  </w:num>
  <w:num w:numId="34">
    <w:abstractNumId w:val="28"/>
  </w:num>
  <w:num w:numId="35">
    <w:abstractNumId w:val="35"/>
  </w:num>
  <w:num w:numId="36">
    <w:abstractNumId w:val="17"/>
  </w:num>
  <w:num w:numId="37">
    <w:abstractNumId w:val="30"/>
  </w:num>
  <w:num w:numId="38">
    <w:abstractNumId w:val="31"/>
  </w:num>
  <w:num w:numId="39">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oNotTrackMoves/>
  <w:defaultTabStop w:val="709"/>
  <w:hyphenationZone w:val="283"/>
  <w:evenAndOddHeaders/>
  <w:characterSpacingControl w:val="doNotCompress"/>
  <w:compat>
    <w:useFELayout/>
  </w:compat>
  <w:rsids>
    <w:rsidRoot w:val="00966A15"/>
    <w:rsid w:val="00966A15"/>
    <w:rsid w:val="00AA3BFC"/>
  </w:rsids>
  <m:mathPr>
    <m:mathFont m:val="Times New Roman"/>
    <m:brkBin m:val="before"/>
    <m:brkBinSub m:val="--"/>
    <m:smallFrac m:val="off"/>
    <m:dispDef m:val="off"/>
    <m:lMargin m:val="0"/>
    <m:rMargin m:val="0"/>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it-IT" w:eastAsia="it-IT"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semiHidden/>
    <w:unhideWhenUsed/>
  </w:style>
  <w:style w:type="table" w:default="1" w:styleId="Tabellanormale">
    <w:name w:val="Normal Table"/>
    <w:semiHidden/>
    <w:unhideWhenUsed/>
    <w:qFormat/>
    <w:tblPr>
      <w:tblInd w:w="0" w:type="dxa"/>
      <w:tblCellMar>
        <w:top w:w="0" w:type="dxa"/>
        <w:left w:w="108" w:type="dxa"/>
        <w:bottom w:w="0" w:type="dxa"/>
        <w:right w:w="108" w:type="dxa"/>
      </w:tblCellMar>
    </w:tblPr>
  </w:style>
  <w:style w:type="numbering" w:default="1" w:styleId="Nessunelenco">
    <w:name w:val="No List"/>
    <w:semiHidden/>
    <w:unhideWhenUsed/>
  </w:style>
  <w:style w:type="paragraph" w:customStyle="1" w:styleId="Predefinito">
    <w:name w:val="Predefinito"/>
    <w:rsid w:val="00966A15"/>
    <w:pPr>
      <w:suppressAutoHyphens/>
      <w:spacing w:after="0" w:line="276" w:lineRule="auto"/>
    </w:pPr>
    <w:rPr>
      <w:rFonts w:ascii="Arial" w:eastAsia="Arial" w:hAnsi="Arial" w:cs="Arial"/>
      <w:color w:val="000000"/>
      <w:sz w:val="22"/>
      <w:szCs w:val="22"/>
      <w:lang w:val="en-US" w:eastAsia="zh-CN" w:bidi="en-US"/>
    </w:rPr>
  </w:style>
  <w:style w:type="paragraph" w:customStyle="1" w:styleId="Intestazione1">
    <w:name w:val="Intestazione 1"/>
    <w:basedOn w:val="Predefinito"/>
    <w:next w:val="Corpotesto"/>
    <w:rsid w:val="00966A15"/>
    <w:pPr>
      <w:numPr>
        <w:numId w:val="1"/>
      </w:numPr>
      <w:spacing w:before="480" w:after="120"/>
      <w:outlineLvl w:val="0"/>
    </w:pPr>
    <w:rPr>
      <w:b/>
      <w:bCs/>
      <w:sz w:val="36"/>
      <w:szCs w:val="36"/>
    </w:rPr>
  </w:style>
  <w:style w:type="paragraph" w:customStyle="1" w:styleId="Intestazione2">
    <w:name w:val="Intestazione 2"/>
    <w:basedOn w:val="Predefinito"/>
    <w:next w:val="Corpotesto"/>
    <w:rsid w:val="00966A15"/>
    <w:pPr>
      <w:numPr>
        <w:ilvl w:val="1"/>
        <w:numId w:val="1"/>
      </w:numPr>
      <w:spacing w:before="360" w:after="80"/>
      <w:outlineLvl w:val="1"/>
    </w:pPr>
    <w:rPr>
      <w:b/>
      <w:bCs/>
      <w:sz w:val="28"/>
      <w:szCs w:val="28"/>
    </w:rPr>
  </w:style>
  <w:style w:type="paragraph" w:customStyle="1" w:styleId="Intestazione3">
    <w:name w:val="Intestazione 3"/>
    <w:basedOn w:val="Predefinito"/>
    <w:next w:val="Corpotesto"/>
    <w:rsid w:val="00966A15"/>
    <w:pPr>
      <w:numPr>
        <w:ilvl w:val="2"/>
        <w:numId w:val="1"/>
      </w:numPr>
      <w:spacing w:before="280" w:after="80"/>
      <w:outlineLvl w:val="2"/>
    </w:pPr>
    <w:rPr>
      <w:b/>
      <w:bCs/>
      <w:color w:val="666666"/>
      <w:sz w:val="24"/>
      <w:szCs w:val="24"/>
    </w:rPr>
  </w:style>
  <w:style w:type="paragraph" w:customStyle="1" w:styleId="Intestazione4">
    <w:name w:val="Intestazione 4"/>
    <w:basedOn w:val="Predefinito"/>
    <w:next w:val="Corpotesto"/>
    <w:rsid w:val="00966A15"/>
    <w:pPr>
      <w:numPr>
        <w:ilvl w:val="3"/>
        <w:numId w:val="1"/>
      </w:numPr>
      <w:spacing w:before="240" w:after="40"/>
      <w:outlineLvl w:val="3"/>
    </w:pPr>
    <w:rPr>
      <w:i/>
      <w:iCs/>
      <w:color w:val="666666"/>
    </w:rPr>
  </w:style>
  <w:style w:type="paragraph" w:customStyle="1" w:styleId="Intestazione5">
    <w:name w:val="Intestazione 5"/>
    <w:basedOn w:val="Predefinito"/>
    <w:next w:val="Corpotesto"/>
    <w:rsid w:val="00966A15"/>
    <w:pPr>
      <w:numPr>
        <w:ilvl w:val="4"/>
        <w:numId w:val="1"/>
      </w:numPr>
      <w:spacing w:before="220" w:after="40"/>
      <w:outlineLvl w:val="4"/>
    </w:pPr>
    <w:rPr>
      <w:b/>
      <w:bCs/>
      <w:color w:val="666666"/>
      <w:sz w:val="20"/>
      <w:szCs w:val="20"/>
    </w:rPr>
  </w:style>
  <w:style w:type="paragraph" w:customStyle="1" w:styleId="Intestazione6">
    <w:name w:val="Intestazione 6"/>
    <w:basedOn w:val="Predefinito"/>
    <w:next w:val="Corpotesto"/>
    <w:rsid w:val="00966A15"/>
    <w:pPr>
      <w:numPr>
        <w:ilvl w:val="5"/>
        <w:numId w:val="1"/>
      </w:numPr>
      <w:spacing w:before="200" w:after="40"/>
      <w:outlineLvl w:val="5"/>
    </w:pPr>
    <w:rPr>
      <w:i/>
      <w:iCs/>
      <w:color w:val="666666"/>
      <w:sz w:val="20"/>
      <w:szCs w:val="20"/>
    </w:rPr>
  </w:style>
  <w:style w:type="character" w:customStyle="1" w:styleId="WW8Num2z0">
    <w:name w:val="WW8Num2z0"/>
    <w:rsid w:val="00966A15"/>
    <w:rPr>
      <w:rFonts w:ascii="Arial" w:eastAsia="Arial" w:hAnsi="Arial" w:cs="Arial"/>
      <w:b/>
      <w:bCs/>
      <w:i w:val="0"/>
      <w:iCs w:val="0"/>
      <w:strike w:val="0"/>
      <w:dstrike w:val="0"/>
      <w:color w:val="000000"/>
      <w:sz w:val="22"/>
      <w:szCs w:val="22"/>
      <w:u w:val="none"/>
    </w:rPr>
  </w:style>
  <w:style w:type="character" w:customStyle="1" w:styleId="WW8Num3z0">
    <w:name w:val="WW8Num3z0"/>
    <w:rsid w:val="00966A15"/>
    <w:rPr>
      <w:rFonts w:ascii="Arial" w:eastAsia="Arial" w:hAnsi="Arial" w:cs="Arial"/>
      <w:b w:val="0"/>
      <w:bCs w:val="0"/>
      <w:i w:val="0"/>
      <w:iCs w:val="0"/>
      <w:strike w:val="0"/>
      <w:dstrike w:val="0"/>
      <w:color w:val="000000"/>
      <w:sz w:val="22"/>
      <w:szCs w:val="22"/>
      <w:u w:val="none"/>
    </w:rPr>
  </w:style>
  <w:style w:type="character" w:customStyle="1" w:styleId="WW8Num7z0">
    <w:name w:val="WW8Num7z0"/>
    <w:rsid w:val="00966A15"/>
    <w:rPr>
      <w:rFonts w:ascii="Symbol" w:hAnsi="Symbol" w:cs="OpenSymbol"/>
    </w:rPr>
  </w:style>
  <w:style w:type="character" w:customStyle="1" w:styleId="WW8Num8z0">
    <w:name w:val="WW8Num8z0"/>
    <w:rsid w:val="00966A15"/>
    <w:rPr>
      <w:rFonts w:ascii="Symbol" w:hAnsi="Symbol" w:cs="OpenSymbol"/>
    </w:rPr>
  </w:style>
  <w:style w:type="character" w:customStyle="1" w:styleId="WW8Num9z0">
    <w:name w:val="WW8Num9z0"/>
    <w:rsid w:val="00966A15"/>
    <w:rPr>
      <w:rFonts w:ascii="Symbol" w:hAnsi="Symbol" w:cs="OpenSymbol"/>
    </w:rPr>
  </w:style>
  <w:style w:type="character" w:customStyle="1" w:styleId="Footnotereference">
    <w:name w:val="Footnote reference"/>
    <w:basedOn w:val="Caratterepredefinitoparagrafo"/>
    <w:rsid w:val="00966A15"/>
    <w:rPr>
      <w:vertAlign w:val="superscript"/>
    </w:rPr>
  </w:style>
  <w:style w:type="character" w:customStyle="1" w:styleId="List1Level0">
    <w:name w:val="List1Level0"/>
    <w:rsid w:val="00966A15"/>
    <w:rPr>
      <w:rFonts w:ascii="Arial" w:eastAsia="Arial" w:hAnsi="Arial" w:cs="Arial"/>
      <w:b/>
      <w:bCs/>
      <w:i w:val="0"/>
      <w:iCs w:val="0"/>
      <w:strike w:val="0"/>
      <w:dstrike w:val="0"/>
      <w:color w:val="000000"/>
      <w:sz w:val="22"/>
      <w:szCs w:val="22"/>
      <w:u w:val="none"/>
    </w:rPr>
  </w:style>
  <w:style w:type="character" w:customStyle="1" w:styleId="List1Level1">
    <w:name w:val="List1Level1"/>
    <w:rsid w:val="00966A15"/>
    <w:rPr>
      <w:rFonts w:ascii="Arial" w:eastAsia="Arial" w:hAnsi="Arial" w:cs="Arial"/>
      <w:b/>
      <w:bCs/>
      <w:i w:val="0"/>
      <w:iCs w:val="0"/>
      <w:strike w:val="0"/>
      <w:dstrike w:val="0"/>
      <w:color w:val="000000"/>
      <w:sz w:val="22"/>
      <w:szCs w:val="22"/>
      <w:u w:val="none"/>
    </w:rPr>
  </w:style>
  <w:style w:type="character" w:customStyle="1" w:styleId="List1Level2">
    <w:name w:val="List1Level2"/>
    <w:rsid w:val="00966A15"/>
    <w:rPr>
      <w:rFonts w:ascii="Arial" w:eastAsia="Arial" w:hAnsi="Arial" w:cs="Arial"/>
      <w:b/>
      <w:bCs/>
      <w:i w:val="0"/>
      <w:iCs w:val="0"/>
      <w:strike w:val="0"/>
      <w:dstrike w:val="0"/>
      <w:color w:val="000000"/>
      <w:sz w:val="22"/>
      <w:szCs w:val="22"/>
      <w:u w:val="none"/>
    </w:rPr>
  </w:style>
  <w:style w:type="character" w:customStyle="1" w:styleId="List1Level3">
    <w:name w:val="List1Level3"/>
    <w:rsid w:val="00966A15"/>
    <w:rPr>
      <w:rFonts w:ascii="Arial" w:eastAsia="Arial" w:hAnsi="Arial" w:cs="Arial"/>
      <w:b/>
      <w:bCs/>
      <w:i w:val="0"/>
      <w:iCs w:val="0"/>
      <w:strike w:val="0"/>
      <w:dstrike w:val="0"/>
      <w:color w:val="000000"/>
      <w:sz w:val="22"/>
      <w:szCs w:val="22"/>
      <w:u w:val="none"/>
    </w:rPr>
  </w:style>
  <w:style w:type="character" w:customStyle="1" w:styleId="List1Level4">
    <w:name w:val="List1Level4"/>
    <w:rsid w:val="00966A15"/>
    <w:rPr>
      <w:rFonts w:ascii="Arial" w:eastAsia="Arial" w:hAnsi="Arial" w:cs="Arial"/>
      <w:b/>
      <w:bCs/>
      <w:i w:val="0"/>
      <w:iCs w:val="0"/>
      <w:strike w:val="0"/>
      <w:dstrike w:val="0"/>
      <w:color w:val="000000"/>
      <w:sz w:val="22"/>
      <w:szCs w:val="22"/>
      <w:u w:val="none"/>
    </w:rPr>
  </w:style>
  <w:style w:type="character" w:customStyle="1" w:styleId="List1Level5">
    <w:name w:val="List1Level5"/>
    <w:rsid w:val="00966A15"/>
    <w:rPr>
      <w:rFonts w:ascii="Arial" w:eastAsia="Arial" w:hAnsi="Arial" w:cs="Arial"/>
      <w:b/>
      <w:bCs/>
      <w:i w:val="0"/>
      <w:iCs w:val="0"/>
      <w:strike w:val="0"/>
      <w:dstrike w:val="0"/>
      <w:color w:val="000000"/>
      <w:sz w:val="22"/>
      <w:szCs w:val="22"/>
      <w:u w:val="none"/>
    </w:rPr>
  </w:style>
  <w:style w:type="character" w:customStyle="1" w:styleId="List1Level6">
    <w:name w:val="List1Level6"/>
    <w:rsid w:val="00966A15"/>
    <w:rPr>
      <w:rFonts w:ascii="Arial" w:eastAsia="Arial" w:hAnsi="Arial" w:cs="Arial"/>
      <w:b/>
      <w:bCs/>
      <w:i w:val="0"/>
      <w:iCs w:val="0"/>
      <w:strike w:val="0"/>
      <w:dstrike w:val="0"/>
      <w:color w:val="000000"/>
      <w:sz w:val="22"/>
      <w:szCs w:val="22"/>
      <w:u w:val="none"/>
    </w:rPr>
  </w:style>
  <w:style w:type="character" w:customStyle="1" w:styleId="List1Level7">
    <w:name w:val="List1Level7"/>
    <w:rsid w:val="00966A15"/>
    <w:rPr>
      <w:rFonts w:ascii="Arial" w:eastAsia="Arial" w:hAnsi="Arial" w:cs="Arial"/>
      <w:b/>
      <w:bCs/>
      <w:i w:val="0"/>
      <w:iCs w:val="0"/>
      <w:strike w:val="0"/>
      <w:dstrike w:val="0"/>
      <w:color w:val="000000"/>
      <w:sz w:val="22"/>
      <w:szCs w:val="22"/>
      <w:u w:val="none"/>
    </w:rPr>
  </w:style>
  <w:style w:type="character" w:customStyle="1" w:styleId="List1Level8">
    <w:name w:val="List1Level8"/>
    <w:rsid w:val="00966A15"/>
    <w:rPr>
      <w:rFonts w:ascii="Arial" w:eastAsia="Arial" w:hAnsi="Arial" w:cs="Arial"/>
      <w:b/>
      <w:bCs/>
      <w:i w:val="0"/>
      <w:iCs w:val="0"/>
      <w:strike w:val="0"/>
      <w:dstrike w:val="0"/>
      <w:color w:val="000000"/>
      <w:sz w:val="22"/>
      <w:szCs w:val="22"/>
      <w:u w:val="none"/>
    </w:rPr>
  </w:style>
  <w:style w:type="character" w:customStyle="1" w:styleId="List2Level0">
    <w:name w:val="List2Level0"/>
    <w:rsid w:val="00966A15"/>
    <w:rPr>
      <w:rFonts w:ascii="Arial" w:eastAsia="Arial" w:hAnsi="Arial" w:cs="Arial"/>
      <w:b w:val="0"/>
      <w:bCs w:val="0"/>
      <w:i w:val="0"/>
      <w:iCs w:val="0"/>
      <w:strike w:val="0"/>
      <w:dstrike w:val="0"/>
      <w:color w:val="000000"/>
      <w:sz w:val="22"/>
      <w:szCs w:val="22"/>
      <w:u w:val="none"/>
    </w:rPr>
  </w:style>
  <w:style w:type="character" w:customStyle="1" w:styleId="List2Level1">
    <w:name w:val="List2Level1"/>
    <w:rsid w:val="00966A15"/>
    <w:rPr>
      <w:rFonts w:ascii="Arial" w:eastAsia="Arial" w:hAnsi="Arial" w:cs="Arial"/>
      <w:b w:val="0"/>
      <w:bCs w:val="0"/>
      <w:i w:val="0"/>
      <w:iCs w:val="0"/>
      <w:strike w:val="0"/>
      <w:dstrike w:val="0"/>
      <w:color w:val="000000"/>
      <w:sz w:val="22"/>
      <w:szCs w:val="22"/>
      <w:u w:val="none"/>
    </w:rPr>
  </w:style>
  <w:style w:type="character" w:customStyle="1" w:styleId="List2Level2">
    <w:name w:val="List2Level2"/>
    <w:rsid w:val="00966A15"/>
    <w:rPr>
      <w:rFonts w:ascii="Arial" w:eastAsia="Arial" w:hAnsi="Arial" w:cs="Arial"/>
      <w:b w:val="0"/>
      <w:bCs w:val="0"/>
      <w:i w:val="0"/>
      <w:iCs w:val="0"/>
      <w:strike w:val="0"/>
      <w:dstrike w:val="0"/>
      <w:color w:val="000000"/>
      <w:sz w:val="22"/>
      <w:szCs w:val="22"/>
      <w:u w:val="none"/>
    </w:rPr>
  </w:style>
  <w:style w:type="character" w:customStyle="1" w:styleId="List2Level3">
    <w:name w:val="List2Level3"/>
    <w:rsid w:val="00966A15"/>
    <w:rPr>
      <w:rFonts w:ascii="Arial" w:eastAsia="Arial" w:hAnsi="Arial" w:cs="Arial"/>
      <w:b w:val="0"/>
      <w:bCs w:val="0"/>
      <w:i w:val="0"/>
      <w:iCs w:val="0"/>
      <w:strike w:val="0"/>
      <w:dstrike w:val="0"/>
      <w:color w:val="000000"/>
      <w:sz w:val="22"/>
      <w:szCs w:val="22"/>
      <w:u w:val="none"/>
    </w:rPr>
  </w:style>
  <w:style w:type="character" w:customStyle="1" w:styleId="List2Level4">
    <w:name w:val="List2Level4"/>
    <w:rsid w:val="00966A15"/>
    <w:rPr>
      <w:rFonts w:ascii="Arial" w:eastAsia="Arial" w:hAnsi="Arial" w:cs="Arial"/>
      <w:b w:val="0"/>
      <w:bCs w:val="0"/>
      <w:i w:val="0"/>
      <w:iCs w:val="0"/>
      <w:strike w:val="0"/>
      <w:dstrike w:val="0"/>
      <w:color w:val="000000"/>
      <w:sz w:val="22"/>
      <w:szCs w:val="22"/>
      <w:u w:val="none"/>
    </w:rPr>
  </w:style>
  <w:style w:type="character" w:customStyle="1" w:styleId="List2Level5">
    <w:name w:val="List2Level5"/>
    <w:rsid w:val="00966A15"/>
    <w:rPr>
      <w:rFonts w:ascii="Arial" w:eastAsia="Arial" w:hAnsi="Arial" w:cs="Arial"/>
      <w:b w:val="0"/>
      <w:bCs w:val="0"/>
      <w:i w:val="0"/>
      <w:iCs w:val="0"/>
      <w:strike w:val="0"/>
      <w:dstrike w:val="0"/>
      <w:color w:val="000000"/>
      <w:sz w:val="22"/>
      <w:szCs w:val="22"/>
      <w:u w:val="none"/>
    </w:rPr>
  </w:style>
  <w:style w:type="character" w:customStyle="1" w:styleId="List2Level6">
    <w:name w:val="List2Level6"/>
    <w:rsid w:val="00966A15"/>
    <w:rPr>
      <w:rFonts w:ascii="Arial" w:eastAsia="Arial" w:hAnsi="Arial" w:cs="Arial"/>
      <w:b w:val="0"/>
      <w:bCs w:val="0"/>
      <w:i w:val="0"/>
      <w:iCs w:val="0"/>
      <w:strike w:val="0"/>
      <w:dstrike w:val="0"/>
      <w:color w:val="000000"/>
      <w:sz w:val="22"/>
      <w:szCs w:val="22"/>
      <w:u w:val="none"/>
    </w:rPr>
  </w:style>
  <w:style w:type="character" w:customStyle="1" w:styleId="List2Level7">
    <w:name w:val="List2Level7"/>
    <w:rsid w:val="00966A15"/>
    <w:rPr>
      <w:rFonts w:ascii="Arial" w:eastAsia="Arial" w:hAnsi="Arial" w:cs="Arial"/>
      <w:b w:val="0"/>
      <w:bCs w:val="0"/>
      <w:i w:val="0"/>
      <w:iCs w:val="0"/>
      <w:strike w:val="0"/>
      <w:dstrike w:val="0"/>
      <w:color w:val="000000"/>
      <w:sz w:val="22"/>
      <w:szCs w:val="22"/>
      <w:u w:val="none"/>
    </w:rPr>
  </w:style>
  <w:style w:type="character" w:customStyle="1" w:styleId="List2Level8">
    <w:name w:val="List2Level8"/>
    <w:rsid w:val="00966A15"/>
    <w:rPr>
      <w:rFonts w:ascii="Arial" w:eastAsia="Arial" w:hAnsi="Arial" w:cs="Arial"/>
      <w:b w:val="0"/>
      <w:bCs w:val="0"/>
      <w:i w:val="0"/>
      <w:iCs w:val="0"/>
      <w:strike w:val="0"/>
      <w:dstrike w:val="0"/>
      <w:color w:val="000000"/>
      <w:sz w:val="22"/>
      <w:szCs w:val="22"/>
      <w:u w:val="none"/>
    </w:rPr>
  </w:style>
  <w:style w:type="character" w:customStyle="1" w:styleId="Caratteredellanota">
    <w:name w:val="Carattere della nota"/>
    <w:rsid w:val="00966A15"/>
  </w:style>
  <w:style w:type="character" w:customStyle="1" w:styleId="CollegamentoInternet">
    <w:name w:val="Collegamento Internet"/>
    <w:rsid w:val="00966A15"/>
    <w:rPr>
      <w:color w:val="000080"/>
      <w:u w:val="single"/>
      <w:lang w:val="it-IT" w:bidi="it-IT"/>
    </w:rPr>
  </w:style>
  <w:style w:type="character" w:styleId="Rimandonotaapidipagina">
    <w:name w:val="footnote reference"/>
    <w:rsid w:val="00966A15"/>
    <w:rPr>
      <w:vertAlign w:val="superscript"/>
    </w:rPr>
  </w:style>
  <w:style w:type="character" w:customStyle="1" w:styleId="Caratteredinumerazione">
    <w:name w:val="Carattere di numerazione"/>
    <w:rsid w:val="00966A15"/>
  </w:style>
  <w:style w:type="character" w:customStyle="1" w:styleId="Punti">
    <w:name w:val="Punti"/>
    <w:rsid w:val="00966A15"/>
    <w:rPr>
      <w:rFonts w:ascii="OpenSymbol" w:eastAsia="OpenSymbol" w:hAnsi="OpenSymbol" w:cs="OpenSymbol"/>
    </w:rPr>
  </w:style>
  <w:style w:type="paragraph" w:styleId="Intestazione">
    <w:name w:val="header"/>
    <w:basedOn w:val="Predefinito"/>
    <w:next w:val="Corpotesto"/>
    <w:rsid w:val="00966A15"/>
    <w:pPr>
      <w:keepNext/>
      <w:spacing w:before="240" w:after="120"/>
    </w:pPr>
    <w:rPr>
      <w:rFonts w:eastAsia="Arial Unicode MS" w:cs="Arial Unicode MS"/>
      <w:sz w:val="28"/>
      <w:szCs w:val="28"/>
    </w:rPr>
  </w:style>
  <w:style w:type="paragraph" w:customStyle="1" w:styleId="Corpotesto">
    <w:name w:val="Corpo testo"/>
    <w:basedOn w:val="Predefinito"/>
    <w:rsid w:val="00966A15"/>
    <w:pPr>
      <w:spacing w:after="120"/>
    </w:pPr>
  </w:style>
  <w:style w:type="paragraph" w:styleId="Elenco">
    <w:name w:val="List"/>
    <w:basedOn w:val="Corpotesto"/>
    <w:rsid w:val="00966A15"/>
  </w:style>
  <w:style w:type="paragraph" w:styleId="Didascalia">
    <w:name w:val="caption"/>
    <w:basedOn w:val="Predefinito"/>
    <w:rsid w:val="00966A15"/>
    <w:pPr>
      <w:suppressLineNumbers/>
      <w:spacing w:before="120" w:after="120"/>
    </w:pPr>
    <w:rPr>
      <w:i/>
      <w:iCs/>
      <w:sz w:val="24"/>
      <w:szCs w:val="24"/>
    </w:rPr>
  </w:style>
  <w:style w:type="paragraph" w:customStyle="1" w:styleId="Indice">
    <w:name w:val="Indice"/>
    <w:basedOn w:val="Predefinito"/>
    <w:rsid w:val="00966A15"/>
    <w:pPr>
      <w:suppressLineNumbers/>
    </w:pPr>
  </w:style>
  <w:style w:type="paragraph" w:customStyle="1" w:styleId="Intestazione10">
    <w:name w:val="Intestazione1"/>
    <w:basedOn w:val="Predefinito"/>
    <w:next w:val="Corpotesto"/>
    <w:rsid w:val="00966A15"/>
    <w:pPr>
      <w:keepNext/>
      <w:spacing w:before="240" w:after="120"/>
    </w:pPr>
    <w:rPr>
      <w:rFonts w:eastAsia="Arial Unicode MS" w:cs="Tahoma"/>
      <w:sz w:val="28"/>
      <w:szCs w:val="28"/>
    </w:rPr>
  </w:style>
  <w:style w:type="paragraph" w:customStyle="1" w:styleId="Nessunelenco1">
    <w:name w:val="Nessun elenco1"/>
    <w:rsid w:val="00966A15"/>
    <w:pPr>
      <w:suppressAutoHyphens/>
    </w:pPr>
    <w:rPr>
      <w:rFonts w:ascii="Times New Roman" w:eastAsia="Times New Roman" w:hAnsi="Times New Roman" w:cs="Times New Roman"/>
      <w:sz w:val="20"/>
      <w:szCs w:val="20"/>
      <w:lang w:val="en-US" w:eastAsia="zh-CN" w:bidi="en-US"/>
    </w:rPr>
  </w:style>
  <w:style w:type="paragraph" w:styleId="Titolo">
    <w:name w:val="Title"/>
    <w:basedOn w:val="Predefinito"/>
    <w:next w:val="Sottotitolo"/>
    <w:rsid w:val="00966A15"/>
    <w:pPr>
      <w:spacing w:before="480" w:after="120"/>
    </w:pPr>
    <w:rPr>
      <w:b/>
      <w:bCs/>
      <w:sz w:val="72"/>
      <w:szCs w:val="72"/>
    </w:rPr>
  </w:style>
  <w:style w:type="paragraph" w:styleId="Sottotitolo">
    <w:name w:val="Subtitle"/>
    <w:basedOn w:val="Predefinito"/>
    <w:next w:val="Corpotesto"/>
    <w:rsid w:val="00966A15"/>
    <w:pPr>
      <w:spacing w:before="360" w:after="80"/>
    </w:pPr>
    <w:rPr>
      <w:rFonts w:ascii="Georgia" w:eastAsia="Georgia" w:hAnsi="Georgia" w:cs="Georgia"/>
      <w:i/>
      <w:iCs/>
      <w:color w:val="666666"/>
      <w:sz w:val="48"/>
      <w:szCs w:val="48"/>
    </w:rPr>
  </w:style>
  <w:style w:type="paragraph" w:customStyle="1" w:styleId="Footnotetext">
    <w:name w:val="Footnote text"/>
    <w:basedOn w:val="Predefinito"/>
    <w:rsid w:val="00966A15"/>
    <w:rPr>
      <w:sz w:val="20"/>
      <w:szCs w:val="20"/>
    </w:rPr>
  </w:style>
  <w:style w:type="paragraph" w:customStyle="1" w:styleId="Notaapipagina">
    <w:name w:val="Nota a piè pagina"/>
    <w:basedOn w:val="Predefinito"/>
    <w:rsid w:val="00966A15"/>
    <w:pPr>
      <w:suppressLineNumbers/>
      <w:ind w:left="283" w:hanging="283"/>
    </w:pPr>
    <w:rPr>
      <w:sz w:val="20"/>
      <w:szCs w:val="20"/>
    </w:rPr>
  </w:style>
  <w:style w:type="paragraph" w:customStyle="1" w:styleId="Rigadintestazione">
    <w:name w:val="Riga d'intestazione"/>
    <w:basedOn w:val="Predefinito"/>
    <w:rsid w:val="00966A15"/>
    <w:pPr>
      <w:suppressLineNumbers/>
      <w:tabs>
        <w:tab w:val="center" w:pos="4680"/>
        <w:tab w:val="right" w:pos="9360"/>
      </w:tabs>
    </w:pPr>
  </w:style>
  <w:style w:type="paragraph" w:styleId="Pidipagina">
    <w:name w:val="footer"/>
    <w:basedOn w:val="Predefinito"/>
    <w:rsid w:val="00966A15"/>
    <w:pPr>
      <w:suppressLineNumbers/>
      <w:tabs>
        <w:tab w:val="center" w:pos="4680"/>
        <w:tab w:val="right" w:pos="9360"/>
      </w:tabs>
    </w:pPr>
  </w:style>
  <w:style w:type="paragraph" w:customStyle="1" w:styleId="Contenutotabella">
    <w:name w:val="Contenuto tabella"/>
    <w:basedOn w:val="Predefinito"/>
    <w:rsid w:val="00966A15"/>
    <w:pPr>
      <w:suppressLineNumbers/>
    </w:pPr>
  </w:style>
  <w:style w:type="paragraph" w:customStyle="1" w:styleId="Intestazionetabella">
    <w:name w:val="Intestazione tabella"/>
    <w:basedOn w:val="Contenutotabella"/>
    <w:rsid w:val="00966A15"/>
    <w:pPr>
      <w:jc w:val="center"/>
    </w:pPr>
    <w:rPr>
      <w:b/>
      <w:bCs/>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mna.it/apps/clast/" TargetMode="External"/><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www.mna.it/apps/clast/" TargetMode="External"/><Relationship Id="rId11" Type="http://schemas.openxmlformats.org/officeDocument/2006/relationships/hyperlink" Target="http://www.mna.it/apps/clast/" TargetMode="External"/><Relationship Id="rId12" Type="http://schemas.openxmlformats.org/officeDocument/2006/relationships/hyperlink" Target="http://www.mna.it/apps/clast/" TargetMode="External"/><Relationship Id="rId13" Type="http://schemas.openxmlformats.org/officeDocument/2006/relationships/hyperlink" Target="http://www.mna.it/apps/clast/" TargetMode="External"/><Relationship Id="rId14" Type="http://schemas.openxmlformats.org/officeDocument/2006/relationships/hyperlink" Target="http://www.mna.it/apps/clast/" TargetMode="External"/><Relationship Id="rId15" Type="http://schemas.openxmlformats.org/officeDocument/2006/relationships/hyperlink" Target="http://www.mna.it/apps/clast/" TargetMode="External"/><Relationship Id="rId16" Type="http://schemas.openxmlformats.org/officeDocument/2006/relationships/hyperlink" Target="http://www.mna.it/apps/clast/" TargetMode="External"/><Relationship Id="rId17" Type="http://schemas.openxmlformats.org/officeDocument/2006/relationships/image" Target="media/image1.png"/><Relationship Id="rId18" Type="http://schemas.openxmlformats.org/officeDocument/2006/relationships/image" Target="media/image2.png"/><Relationship Id="rId19" Type="http://schemas.openxmlformats.org/officeDocument/2006/relationships/image" Target="media/image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mna.it/apps/clast/" TargetMode="External"/><Relationship Id="rId6" Type="http://schemas.openxmlformats.org/officeDocument/2006/relationships/hyperlink" Target="http://www.mna.it/apps/clast/" TargetMode="External"/><Relationship Id="rId7" Type="http://schemas.openxmlformats.org/officeDocument/2006/relationships/hyperlink" Target="http://www.mna.it/apps/clast/" TargetMode="External"/><Relationship Id="rId8" Type="http://schemas.openxmlformats.org/officeDocument/2006/relationships/hyperlink" Target="http://www.mna.it/apps/clast/"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mna.it/apps/clast" TargetMode="External"/></Relationships>
</file>

<file path=word/_rels/footer2.xml.rels><?xml version="1.0" encoding="UTF-8" standalone="yes"?>
<Relationships xmlns="http://schemas.openxmlformats.org/package/2006/relationships"><Relationship Id="rId11" Type="http://schemas.openxmlformats.org/officeDocument/2006/relationships/hyperlink" Target="http://www.mna.it/apps/clast/" TargetMode="External"/><Relationship Id="rId12" Type="http://schemas.openxmlformats.org/officeDocument/2006/relationships/hyperlink" Target="http://www.mna.it/apps/clast/" TargetMode="External"/><Relationship Id="rId1" Type="http://schemas.openxmlformats.org/officeDocument/2006/relationships/hyperlink" Target="http://www.mna.it/apps/clast/" TargetMode="External"/><Relationship Id="rId2" Type="http://schemas.openxmlformats.org/officeDocument/2006/relationships/hyperlink" Target="http://www.mna.it/apps/clast/" TargetMode="External"/><Relationship Id="rId3" Type="http://schemas.openxmlformats.org/officeDocument/2006/relationships/hyperlink" Target="http://www.mna.it/apps/clast/" TargetMode="External"/><Relationship Id="rId4" Type="http://schemas.openxmlformats.org/officeDocument/2006/relationships/hyperlink" Target="http://www.mna.it/apps/clast/" TargetMode="External"/><Relationship Id="rId5" Type="http://schemas.openxmlformats.org/officeDocument/2006/relationships/hyperlink" Target="http://www.mna.it/apps/clast/" TargetMode="External"/><Relationship Id="rId6" Type="http://schemas.openxmlformats.org/officeDocument/2006/relationships/hyperlink" Target="http://www.mna.it/apps/clast/" TargetMode="External"/><Relationship Id="rId7" Type="http://schemas.openxmlformats.org/officeDocument/2006/relationships/hyperlink" Target="http://www.mna.it/apps/clast/" TargetMode="External"/><Relationship Id="rId8" Type="http://schemas.openxmlformats.org/officeDocument/2006/relationships/hyperlink" Target="http://www.mna.it/apps/clast/" TargetMode="External"/><Relationship Id="rId9" Type="http://schemas.openxmlformats.org/officeDocument/2006/relationships/hyperlink" Target="http://www.mna.it/apps/clast/" TargetMode="External"/><Relationship Id="rId10" Type="http://schemas.openxmlformats.org/officeDocument/2006/relationships/hyperlink" Target="http://www.mna.it/apps/cla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4103</TotalTime>
  <Pages>12</Pages>
  <Words>2212</Words>
  <Characters>12611</Characters>
  <Application>Microsoft Word 12.0.0</Application>
  <DocSecurity>0</DocSecurity>
  <Lines>105</Lines>
  <Paragraphs>25</Paragraphs>
  <ScaleCrop>false</ScaleCrop>
  <Company>mt</Company>
  <LinksUpToDate>false</LinksUpToDate>
  <CharactersWithSpaces>15487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CLAST - SCHEDA INSEGNANTE</dc:title>
  <dc:creator>pr43417</dc:creator>
  <cp:lastModifiedBy>maca</cp:lastModifiedBy>
  <cp:revision>1</cp:revision>
  <dcterms:created xsi:type="dcterms:W3CDTF">2013-01-30T15:02:00Z</dcterms:created>
  <dcterms:modified xsi:type="dcterms:W3CDTF">2013-01-30T15:03:00Z</dcterms:modified>
</cp:coreProperties>
</file>